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A3D22" w14:textId="1217EC31" w:rsidR="00E9551B" w:rsidRDefault="00E9551B" w:rsidP="00E9551B">
      <w:pPr>
        <w:spacing w:after="240"/>
        <w:jc w:val="center"/>
        <w:rPr>
          <w:rStyle w:val="Heading1Char"/>
          <w:b/>
          <w:bCs/>
          <w:color w:val="E9616C" w:themeColor="accent1"/>
        </w:rPr>
      </w:pPr>
      <w:bookmarkStart w:id="0" w:name="_GoBack"/>
      <w:bookmarkEnd w:id="0"/>
      <w:r w:rsidRPr="003A4A80">
        <w:rPr>
          <w:rFonts w:ascii="Garamond" w:hAnsi="Garamond"/>
          <w:noProof/>
          <w:sz w:val="24"/>
          <w:szCs w:val="24"/>
          <w:lang w:bidi="ar-SA"/>
        </w:rPr>
        <w:drawing>
          <wp:anchor distT="0" distB="0" distL="114300" distR="114300" simplePos="0" relativeHeight="251658245" behindDoc="0" locked="0" layoutInCell="0" allowOverlap="0" wp14:anchorId="3ACCCDCC" wp14:editId="365D7EF1">
            <wp:simplePos x="0" y="0"/>
            <wp:positionH relativeFrom="page">
              <wp:posOffset>8709660</wp:posOffset>
            </wp:positionH>
            <wp:positionV relativeFrom="page">
              <wp:posOffset>292608</wp:posOffset>
            </wp:positionV>
            <wp:extent cx="1273175" cy="718185"/>
            <wp:effectExtent l="0" t="0" r="0" b="0"/>
            <wp:wrapSquare wrapText="bothSides"/>
            <wp:docPr id="43" name="Graphic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EEF_Logo_Trans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51B">
        <w:rPr>
          <w:rFonts w:ascii="Garamond" w:hAnsi="Garamond" w:cs="Arial"/>
          <w:b/>
          <w:bCs/>
          <w:noProof/>
          <w:color w:val="E9616C" w:themeColor="accent1"/>
          <w:sz w:val="24"/>
          <w:szCs w:val="24"/>
          <w:lang w:bidi="ar-SA"/>
        </w:rPr>
        <w:drawing>
          <wp:anchor distT="0" distB="0" distL="114300" distR="114300" simplePos="0" relativeHeight="251658244" behindDoc="0" locked="0" layoutInCell="1" allowOverlap="1" wp14:anchorId="531AD87B" wp14:editId="494655C3">
            <wp:simplePos x="0" y="0"/>
            <wp:positionH relativeFrom="column">
              <wp:posOffset>57150</wp:posOffset>
            </wp:positionH>
            <wp:positionV relativeFrom="paragraph">
              <wp:posOffset>-163104</wp:posOffset>
            </wp:positionV>
            <wp:extent cx="2000922" cy="412417"/>
            <wp:effectExtent l="0" t="0" r="0" b="0"/>
            <wp:wrapNone/>
            <wp:docPr id="4" name="Picture 4" descr="A picture containing drawing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rawing, sig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922" cy="412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BA8E6" w14:textId="0D625340" w:rsidR="003A4A80" w:rsidRPr="00E9551B" w:rsidRDefault="003A4A80" w:rsidP="003A4A80">
      <w:pPr>
        <w:spacing w:after="240"/>
        <w:rPr>
          <w:rFonts w:ascii="Garamond" w:hAnsi="Garamond" w:cs="Arial"/>
          <w:b/>
          <w:bCs/>
          <w:noProof/>
          <w:color w:val="104F75"/>
          <w:sz w:val="24"/>
          <w:szCs w:val="24"/>
        </w:rPr>
      </w:pPr>
      <w:r w:rsidRPr="00E9551B">
        <w:rPr>
          <w:rStyle w:val="Heading1Char"/>
          <w:b/>
          <w:bCs/>
          <w:color w:val="E9616C" w:themeColor="accent1"/>
        </w:rPr>
        <w:t>Catch Up Funding Strategy Statement</w:t>
      </w:r>
      <w:r w:rsidR="000F3D00">
        <w:rPr>
          <w:rStyle w:val="Heading1Char"/>
          <w:b/>
          <w:bCs/>
          <w:color w:val="E9616C" w:themeColor="accent1"/>
        </w:rPr>
        <w:t xml:space="preserve"> 2020-21</w:t>
      </w:r>
    </w:p>
    <w:tbl>
      <w:tblPr>
        <w:tblStyle w:val="TableGrid"/>
        <w:tblW w:w="14742" w:type="dxa"/>
        <w:tblInd w:w="421" w:type="dxa"/>
        <w:tblBorders>
          <w:top w:val="single" w:sz="4" w:space="0" w:color="F6BFC3" w:themeColor="accent6" w:themeTint="66"/>
          <w:left w:val="single" w:sz="4" w:space="0" w:color="F6BFC3" w:themeColor="accent6" w:themeTint="66"/>
          <w:bottom w:val="single" w:sz="4" w:space="0" w:color="F6BFC3" w:themeColor="accent6" w:themeTint="66"/>
          <w:right w:val="single" w:sz="4" w:space="0" w:color="F6BFC3" w:themeColor="accent6" w:themeTint="66"/>
          <w:insideH w:val="single" w:sz="4" w:space="0" w:color="F6BFC3" w:themeColor="accent6" w:themeTint="66"/>
          <w:insideV w:val="single" w:sz="4" w:space="0" w:color="F6BFC3" w:themeColor="accent6" w:themeTint="66"/>
        </w:tblBorders>
        <w:tblLayout w:type="fixed"/>
        <w:tblLook w:val="04A0" w:firstRow="1" w:lastRow="0" w:firstColumn="1" w:lastColumn="0" w:noHBand="0" w:noVBand="1"/>
      </w:tblPr>
      <w:tblGrid>
        <w:gridCol w:w="3433"/>
        <w:gridCol w:w="3854"/>
        <w:gridCol w:w="3854"/>
        <w:gridCol w:w="3601"/>
      </w:tblGrid>
      <w:tr w:rsidR="00E9551B" w:rsidRPr="003A4A80" w14:paraId="55D051B6" w14:textId="77777777" w:rsidTr="00E9551B">
        <w:tc>
          <w:tcPr>
            <w:tcW w:w="3433" w:type="dxa"/>
            <w:tcMar>
              <w:top w:w="57" w:type="dxa"/>
              <w:bottom w:w="57" w:type="dxa"/>
            </w:tcMar>
          </w:tcPr>
          <w:p w14:paraId="0B14D4BE" w14:textId="77777777" w:rsidR="003A4A80" w:rsidRPr="003A4A80" w:rsidRDefault="003A4A80" w:rsidP="00AA05E6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A4A80">
              <w:rPr>
                <w:rFonts w:ascii="Garamond" w:hAnsi="Garamond" w:cs="Arial"/>
                <w:b/>
                <w:sz w:val="24"/>
                <w:szCs w:val="24"/>
              </w:rPr>
              <w:t>School</w:t>
            </w:r>
          </w:p>
        </w:tc>
        <w:tc>
          <w:tcPr>
            <w:tcW w:w="3854" w:type="dxa"/>
            <w:tcMar>
              <w:top w:w="57" w:type="dxa"/>
              <w:bottom w:w="57" w:type="dxa"/>
            </w:tcMar>
          </w:tcPr>
          <w:p w14:paraId="39322603" w14:textId="2B3ECD79" w:rsidR="003A4A80" w:rsidRPr="003A4A80" w:rsidRDefault="009D4418" w:rsidP="00AA05E6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St Marks Academy</w:t>
            </w:r>
          </w:p>
        </w:tc>
        <w:tc>
          <w:tcPr>
            <w:tcW w:w="3854" w:type="dxa"/>
          </w:tcPr>
          <w:p w14:paraId="53E90247" w14:textId="77777777" w:rsidR="003A4A80" w:rsidRPr="003A4A80" w:rsidRDefault="003A4A80" w:rsidP="00AA05E6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3A4A80">
              <w:rPr>
                <w:rFonts w:ascii="Garamond" w:hAnsi="Garamond" w:cs="Arial"/>
                <w:b/>
                <w:bCs/>
                <w:sz w:val="24"/>
                <w:szCs w:val="24"/>
              </w:rPr>
              <w:t>School Strategy Leader</w:t>
            </w:r>
          </w:p>
        </w:tc>
        <w:tc>
          <w:tcPr>
            <w:tcW w:w="3601" w:type="dxa"/>
          </w:tcPr>
          <w:p w14:paraId="2D0938AF" w14:textId="2FEF971F" w:rsidR="003A4A80" w:rsidRPr="003A4A80" w:rsidRDefault="009D4418" w:rsidP="00AA05E6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Jennie Khan</w:t>
            </w:r>
          </w:p>
        </w:tc>
      </w:tr>
      <w:tr w:rsidR="00E9551B" w:rsidRPr="003A4A80" w14:paraId="4939993A" w14:textId="77777777" w:rsidTr="00E9551B">
        <w:tc>
          <w:tcPr>
            <w:tcW w:w="3433" w:type="dxa"/>
            <w:tcMar>
              <w:top w:w="57" w:type="dxa"/>
              <w:bottom w:w="57" w:type="dxa"/>
            </w:tcMar>
          </w:tcPr>
          <w:p w14:paraId="33DB9F8A" w14:textId="0A5941C3" w:rsidR="003A4A80" w:rsidRPr="003A4A80" w:rsidRDefault="003A4A80" w:rsidP="00AA05E6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A4A80">
              <w:rPr>
                <w:rFonts w:ascii="Garamond" w:hAnsi="Garamond" w:cs="Arial"/>
                <w:b/>
                <w:sz w:val="24"/>
                <w:szCs w:val="24"/>
              </w:rPr>
              <w:t>No. of Eligible Pupils</w:t>
            </w:r>
            <w:r w:rsidRPr="003A4A80">
              <w:rPr>
                <w:rStyle w:val="FootnoteReference"/>
                <w:rFonts w:ascii="Garamond" w:hAnsi="Garamond" w:cs="Arial"/>
                <w:b/>
                <w:sz w:val="24"/>
                <w:szCs w:val="24"/>
              </w:rPr>
              <w:footnoteReference w:id="2"/>
            </w:r>
          </w:p>
        </w:tc>
        <w:tc>
          <w:tcPr>
            <w:tcW w:w="3854" w:type="dxa"/>
            <w:tcMar>
              <w:top w:w="57" w:type="dxa"/>
              <w:bottom w:w="57" w:type="dxa"/>
            </w:tcMar>
          </w:tcPr>
          <w:p w14:paraId="0B84449B" w14:textId="6D1B0DF9" w:rsidR="003A4A80" w:rsidRPr="003A4A80" w:rsidRDefault="003A4A80" w:rsidP="00AA05E6">
            <w:pPr>
              <w:rPr>
                <w:rFonts w:ascii="Garamond" w:hAnsi="Garamond" w:cs="Arial"/>
                <w:sz w:val="24"/>
                <w:szCs w:val="24"/>
                <w:highlight w:val="yellow"/>
              </w:rPr>
            </w:pPr>
          </w:p>
        </w:tc>
        <w:tc>
          <w:tcPr>
            <w:tcW w:w="3854" w:type="dxa"/>
          </w:tcPr>
          <w:p w14:paraId="6C48AF1F" w14:textId="77777777" w:rsidR="003A4A80" w:rsidRPr="003A4A80" w:rsidRDefault="003A4A80" w:rsidP="00AA05E6">
            <w:pPr>
              <w:rPr>
                <w:rFonts w:ascii="Garamond" w:hAnsi="Garamond" w:cs="Arial"/>
                <w:sz w:val="24"/>
                <w:szCs w:val="24"/>
                <w:highlight w:val="yellow"/>
              </w:rPr>
            </w:pPr>
            <w:r w:rsidRPr="003A4A80">
              <w:rPr>
                <w:rFonts w:ascii="Garamond" w:hAnsi="Garamond" w:cs="Arial"/>
                <w:b/>
                <w:sz w:val="24"/>
                <w:szCs w:val="24"/>
              </w:rPr>
              <w:t>Total Allocation</w:t>
            </w:r>
            <w:r w:rsidRPr="003A4A80">
              <w:rPr>
                <w:rStyle w:val="FootnoteReference"/>
                <w:rFonts w:ascii="Garamond" w:hAnsi="Garamond" w:cs="Arial"/>
                <w:b/>
                <w:sz w:val="24"/>
                <w:szCs w:val="24"/>
              </w:rPr>
              <w:footnoteReference w:id="3"/>
            </w:r>
          </w:p>
        </w:tc>
        <w:tc>
          <w:tcPr>
            <w:tcW w:w="3601" w:type="dxa"/>
          </w:tcPr>
          <w:p w14:paraId="3B7316AC" w14:textId="77777777" w:rsidR="003A4A80" w:rsidRPr="003A4A80" w:rsidRDefault="003A4A80" w:rsidP="00AA05E6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41B8309E" w14:textId="7CA4E879" w:rsidR="003A4A80" w:rsidRPr="003A4A80" w:rsidRDefault="00E9551B" w:rsidP="003A4A80">
      <w:pPr>
        <w:rPr>
          <w:rFonts w:ascii="Garamond" w:hAnsi="Garamond" w:cs="Arial"/>
          <w:sz w:val="24"/>
          <w:szCs w:val="24"/>
        </w:rPr>
      </w:pPr>
      <w:r w:rsidRPr="003A4A80">
        <w:rPr>
          <w:rFonts w:ascii="Garamond" w:hAnsi="Garamond"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 wp14:anchorId="15988B43" wp14:editId="4608BD0F">
            <wp:simplePos x="0" y="0"/>
            <wp:positionH relativeFrom="column">
              <wp:posOffset>-13214</wp:posOffset>
            </wp:positionH>
            <wp:positionV relativeFrom="paragraph">
              <wp:posOffset>30965</wp:posOffset>
            </wp:positionV>
            <wp:extent cx="9963260" cy="4967605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P V2 Part Editable300ppi.png"/>
                    <pic:cNvPicPr/>
                  </pic:nvPicPr>
                  <pic:blipFill rotWithShape="1"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72" b="9994"/>
                    <a:stretch/>
                  </pic:blipFill>
                  <pic:spPr bwMode="auto">
                    <a:xfrm>
                      <a:off x="0" y="0"/>
                      <a:ext cx="9963260" cy="4967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E027A" w14:textId="413DD86F" w:rsidR="003A4A80" w:rsidRPr="003A4A80" w:rsidRDefault="003A4A80" w:rsidP="003A4A80">
      <w:pPr>
        <w:rPr>
          <w:rFonts w:ascii="Garamond" w:hAnsi="Garamond" w:cs="Arial"/>
          <w:sz w:val="24"/>
          <w:szCs w:val="24"/>
        </w:rPr>
      </w:pPr>
    </w:p>
    <w:p w14:paraId="51DBDB0E" w14:textId="62F1166A" w:rsidR="00E9551B" w:rsidRDefault="00682EC8">
      <w:pPr>
        <w:rPr>
          <w:rFonts w:ascii="Garamond" w:hAnsi="Garamond"/>
          <w:sz w:val="24"/>
          <w:szCs w:val="24"/>
        </w:rPr>
      </w:pPr>
      <w:r w:rsidRPr="003A4A80">
        <w:rPr>
          <w:rFonts w:ascii="Garamond" w:hAnsi="Garamond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A50564C" wp14:editId="443DA43A">
                <wp:simplePos x="0" y="0"/>
                <wp:positionH relativeFrom="margin">
                  <wp:posOffset>6826287</wp:posOffset>
                </wp:positionH>
                <wp:positionV relativeFrom="paragraph">
                  <wp:posOffset>95052</wp:posOffset>
                </wp:positionV>
                <wp:extent cx="2885535" cy="200279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535" cy="200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D3DF2" w14:textId="0B1A9049" w:rsidR="00A55933" w:rsidRPr="00807603" w:rsidRDefault="00A55933" w:rsidP="00807603">
                            <w:pPr>
                              <w:spacing w:line="21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0760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  <w:u w:val="single"/>
                              </w:rPr>
                              <w:t>One to one and small group tuition</w:t>
                            </w:r>
                          </w:p>
                          <w:p w14:paraId="5D64F102" w14:textId="5049D0FA" w:rsidR="00A55933" w:rsidRPr="00807603" w:rsidRDefault="00807603" w:rsidP="008076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16" w:lineRule="auto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807603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Have been approved for</w:t>
                            </w:r>
                            <w:r w:rsidR="00A55933" w:rsidRPr="00807603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807603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Catch-Up</w:t>
                            </w:r>
                            <w:r w:rsidR="00A55933" w:rsidRPr="00807603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 xml:space="preserve"> Academic</w:t>
                            </w:r>
                            <w:r w:rsidRPr="00807603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A55933" w:rsidRPr="00807603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Mentor programme in Maths/Humanities</w:t>
                            </w:r>
                          </w:p>
                          <w:p w14:paraId="198BCA02" w14:textId="2EE43D3D" w:rsidR="00807603" w:rsidRPr="00682EC8" w:rsidRDefault="00A55933" w:rsidP="00682EC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16" w:lineRule="auto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807603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Applied for more information on National Tutoring Programm</w:t>
                            </w:r>
                            <w:r w:rsidR="00807603" w:rsidRPr="00807603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e</w:t>
                            </w:r>
                            <w:r w:rsidR="00682EC8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; a</w:t>
                            </w:r>
                            <w:r w:rsidR="00807603" w:rsidRPr="00682EC8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pplication made to the 16-19 Fund</w:t>
                            </w:r>
                          </w:p>
                          <w:p w14:paraId="116281CF" w14:textId="14B1C1E2" w:rsidR="00A55933" w:rsidRPr="00807603" w:rsidRDefault="00A55933" w:rsidP="00807603">
                            <w:pPr>
                              <w:spacing w:line="21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0760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Intervention programmes </w:t>
                            </w:r>
                          </w:p>
                          <w:p w14:paraId="0267ABE2" w14:textId="5D473875" w:rsidR="00A55933" w:rsidRPr="00682EC8" w:rsidRDefault="00A55933" w:rsidP="008076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16" w:lineRule="auto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07603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Continued focus on Year 7 Catch-up for those not making expected progress in English/Maths (see Year 7 Catch up Strategy)</w:t>
                            </w:r>
                          </w:p>
                          <w:p w14:paraId="104DC656" w14:textId="0FE8DDCC" w:rsidR="00682EC8" w:rsidRDefault="00682EC8" w:rsidP="008076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16" w:lineRule="auto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682EC8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Attendance intervention support for all year groups including EWO/Family Liaison</w:t>
                            </w:r>
                          </w:p>
                          <w:p w14:paraId="739187EA" w14:textId="7624DC60" w:rsidR="00682EC8" w:rsidRPr="00682EC8" w:rsidRDefault="00682EC8" w:rsidP="008076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16" w:lineRule="auto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SEND intervention to support engagement/progress</w:t>
                            </w:r>
                          </w:p>
                          <w:p w14:paraId="3FE18D7A" w14:textId="75386F8B" w:rsidR="00042177" w:rsidRPr="00807603" w:rsidRDefault="00A55933" w:rsidP="00807603">
                            <w:pPr>
                              <w:spacing w:line="21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0760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  <w:u w:val="single"/>
                              </w:rPr>
                              <w:t>Extended school tim</w:t>
                            </w:r>
                            <w:r w:rsidR="0080760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  <w:u w:val="single"/>
                              </w:rPr>
                              <w:t>e</w:t>
                            </w:r>
                          </w:p>
                          <w:p w14:paraId="5CBF0130" w14:textId="4637B15C" w:rsidR="00A55933" w:rsidRPr="00807603" w:rsidRDefault="00A55933" w:rsidP="008076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16" w:lineRule="auto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807603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 xml:space="preserve">Year 11 sole use of library from 3.30 to </w:t>
                            </w:r>
                            <w:r w:rsidR="00807603" w:rsidRPr="00807603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5.00pm for study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50564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37.5pt;margin-top:7.5pt;width:227.2pt;height:157.7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" filled="f" stroked="f" strokeweight=".5pt">
                <v:textbox>
                  <w:txbxContent>
                    <w:p w14:paraId="615D3DF2" w14:textId="0B1A9049" w:rsidR="00A55933" w:rsidRPr="00807603" w:rsidRDefault="00A55933" w:rsidP="00807603">
                      <w:pPr>
                        <w:spacing w:line="216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07603"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  <w:u w:val="single"/>
                        </w:rPr>
                        <w:t>One to one and small group tuition</w:t>
                      </w:r>
                    </w:p>
                    <w:p w14:paraId="5D64F102" w14:textId="5049D0FA" w:rsidR="00A55933" w:rsidRPr="00807603" w:rsidRDefault="00807603" w:rsidP="008076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16" w:lineRule="auto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  <w:r w:rsidRPr="00807603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Have been approved for</w:t>
                      </w:r>
                      <w:r w:rsidR="00A55933" w:rsidRPr="00807603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 xml:space="preserve"> </w:t>
                      </w:r>
                      <w:r w:rsidRPr="00807603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Catch-Up</w:t>
                      </w:r>
                      <w:r w:rsidR="00A55933" w:rsidRPr="00807603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 xml:space="preserve"> Academic</w:t>
                      </w:r>
                      <w:r w:rsidRPr="00807603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 xml:space="preserve"> </w:t>
                      </w:r>
                      <w:r w:rsidR="00A55933" w:rsidRPr="00807603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Mentor programme in Maths/Humanities</w:t>
                      </w:r>
                    </w:p>
                    <w:p w14:paraId="198BCA02" w14:textId="2EE43D3D" w:rsidR="00807603" w:rsidRPr="00682EC8" w:rsidRDefault="00A55933" w:rsidP="00682EC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16" w:lineRule="auto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  <w:r w:rsidRPr="00807603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Applied for more information on National Tutoring Programm</w:t>
                      </w:r>
                      <w:r w:rsidR="00807603" w:rsidRPr="00807603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e</w:t>
                      </w:r>
                      <w:r w:rsidR="00682EC8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; a</w:t>
                      </w:r>
                      <w:r w:rsidR="00807603" w:rsidRPr="00682EC8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pplication made to the 16-19 Fund</w:t>
                      </w:r>
                    </w:p>
                    <w:p w14:paraId="116281CF" w14:textId="14B1C1E2" w:rsidR="00A55933" w:rsidRPr="00807603" w:rsidRDefault="00A55933" w:rsidP="00807603">
                      <w:pPr>
                        <w:spacing w:line="216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07603"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  <w:u w:val="single"/>
                        </w:rPr>
                        <w:t xml:space="preserve">Intervention programmes </w:t>
                      </w:r>
                    </w:p>
                    <w:p w14:paraId="0267ABE2" w14:textId="5D473875" w:rsidR="00A55933" w:rsidRPr="00682EC8" w:rsidRDefault="00A55933" w:rsidP="008076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16" w:lineRule="auto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20"/>
                          <w:u w:val="single"/>
                        </w:rPr>
                      </w:pPr>
                      <w:r w:rsidRPr="00807603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Continued focus on Year 7 Catch-up for those not making expected progress in English/Maths (see Year 7 Catch up Strategy)</w:t>
                      </w:r>
                    </w:p>
                    <w:p w14:paraId="104DC656" w14:textId="0FE8DDCC" w:rsidR="00682EC8" w:rsidRDefault="00682EC8" w:rsidP="008076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16" w:lineRule="auto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  <w:r w:rsidRPr="00682EC8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Attendance intervention support for all year groups including EWO/Family Liaison</w:t>
                      </w:r>
                    </w:p>
                    <w:p w14:paraId="739187EA" w14:textId="7624DC60" w:rsidR="00682EC8" w:rsidRPr="00682EC8" w:rsidRDefault="00682EC8" w:rsidP="008076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16" w:lineRule="auto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SEND intervention to support engagement/progress</w:t>
                      </w:r>
                    </w:p>
                    <w:p w14:paraId="3FE18D7A" w14:textId="75386F8B" w:rsidR="00042177" w:rsidRPr="00807603" w:rsidRDefault="00A55933" w:rsidP="00807603">
                      <w:pPr>
                        <w:spacing w:line="216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07603"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  <w:u w:val="single"/>
                        </w:rPr>
                        <w:t>Extended school tim</w:t>
                      </w:r>
                      <w:r w:rsidR="00807603"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  <w:u w:val="single"/>
                        </w:rPr>
                        <w:t>e</w:t>
                      </w:r>
                    </w:p>
                    <w:p w14:paraId="5CBF0130" w14:textId="4637B15C" w:rsidR="00A55933" w:rsidRPr="00807603" w:rsidRDefault="00A55933" w:rsidP="008076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16" w:lineRule="auto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  <w:r w:rsidRPr="00807603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 xml:space="preserve">Year 11 sole use of library from 3.30 to </w:t>
                      </w:r>
                      <w:r w:rsidR="00807603" w:rsidRPr="00807603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5.00pm for study support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7603" w:rsidRPr="003A4A80">
        <w:rPr>
          <w:rFonts w:ascii="Garamond" w:hAnsi="Garamond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67BD94F" wp14:editId="59346515">
                <wp:simplePos x="0" y="0"/>
                <wp:positionH relativeFrom="column">
                  <wp:posOffset>620957</wp:posOffset>
                </wp:positionH>
                <wp:positionV relativeFrom="paragraph">
                  <wp:posOffset>147489</wp:posOffset>
                </wp:positionV>
                <wp:extent cx="2330928" cy="4476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928" cy="447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30B606" w14:textId="77777777" w:rsidR="00FF019C" w:rsidRPr="00807603" w:rsidRDefault="00FF019C" w:rsidP="00807603">
                            <w:pPr>
                              <w:spacing w:line="216" w:lineRule="auto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80760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  <w:u w:val="single"/>
                              </w:rPr>
                              <w:t>Supporting Great Teaching</w:t>
                            </w:r>
                          </w:p>
                          <w:p w14:paraId="74A2DA9E" w14:textId="07882348" w:rsidR="00FF019C" w:rsidRPr="00807603" w:rsidRDefault="009D4418" w:rsidP="008076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16" w:lineRule="auto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807603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High Quality CPD</w:t>
                            </w:r>
                            <w:r w:rsidR="00CB5BA1" w:rsidRPr="00807603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 xml:space="preserve"> for all staff</w:t>
                            </w:r>
                            <w:r w:rsidR="00807603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, with a weekly programme linked to school priorities and line management foci.</w:t>
                            </w:r>
                          </w:p>
                          <w:p w14:paraId="3CEC5A95" w14:textId="7233DC5A" w:rsidR="00042177" w:rsidRPr="00807603" w:rsidRDefault="00FF019C" w:rsidP="008076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16" w:lineRule="auto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807603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 xml:space="preserve">Teacher development tracked using </w:t>
                            </w:r>
                            <w:proofErr w:type="spellStart"/>
                            <w:r w:rsidR="005A364D" w:rsidRPr="00807603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PAS</w:t>
                            </w:r>
                            <w:r w:rsidRPr="00807603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Pro</w:t>
                            </w:r>
                            <w:proofErr w:type="spellEnd"/>
                            <w:r w:rsidRPr="00807603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 xml:space="preserve"> to monitor pedagogy, share best practice and support where areas of concern arise</w:t>
                            </w:r>
                          </w:p>
                          <w:p w14:paraId="770CF752" w14:textId="5F150817" w:rsidR="00FF019C" w:rsidRPr="00807603" w:rsidRDefault="00FF019C" w:rsidP="008076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16" w:lineRule="auto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807603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Middle leadership focus on Curriculum planning and responding to engagement data from lockdown</w:t>
                            </w:r>
                          </w:p>
                          <w:p w14:paraId="44E43E62" w14:textId="098B8617" w:rsidR="00FF019C" w:rsidRPr="00807603" w:rsidRDefault="00FF019C" w:rsidP="008076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16" w:lineRule="auto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807603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Additional Breakfast CPD for BT, NQT and NQT+1</w:t>
                            </w:r>
                          </w:p>
                          <w:p w14:paraId="4A9952DE" w14:textId="3873D6EF" w:rsidR="00FF019C" w:rsidRPr="00807603" w:rsidRDefault="00FF019C" w:rsidP="00807603">
                            <w:pPr>
                              <w:spacing w:line="21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0760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  <w:u w:val="single"/>
                              </w:rPr>
                              <w:t>Pupil Assessment &amp; Feedback</w:t>
                            </w:r>
                          </w:p>
                          <w:p w14:paraId="436A4973" w14:textId="4F095149" w:rsidR="009D4418" w:rsidRPr="00807603" w:rsidRDefault="009D4418" w:rsidP="008076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16" w:lineRule="auto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807603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Blended Learning Approach</w:t>
                            </w:r>
                            <w:r w:rsidR="00CB5BA1" w:rsidRPr="00807603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 xml:space="preserve"> including regular </w:t>
                            </w:r>
                            <w:r w:rsidR="00FF019C" w:rsidRPr="00807603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exit ticket quizzes</w:t>
                            </w:r>
                            <w:r w:rsidR="00CB5BA1" w:rsidRPr="00807603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 xml:space="preserve"> testing to identify gaps and measure progress.</w:t>
                            </w:r>
                          </w:p>
                          <w:p w14:paraId="33803BC8" w14:textId="48A3E8A9" w:rsidR="00FF019C" w:rsidRPr="00807603" w:rsidRDefault="00FF019C" w:rsidP="008076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16" w:lineRule="auto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807603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Low stakes testing used in lessons to constantly monitor student progress</w:t>
                            </w:r>
                          </w:p>
                          <w:p w14:paraId="66137933" w14:textId="050E2BCC" w:rsidR="00FF019C" w:rsidRDefault="00FF019C" w:rsidP="008076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16" w:lineRule="auto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807603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 xml:space="preserve">GL progress tests for </w:t>
                            </w:r>
                            <w:r w:rsidR="00682EC8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c</w:t>
                            </w:r>
                            <w:r w:rsidRPr="00807603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 xml:space="preserve">ore subjects to </w:t>
                            </w:r>
                            <w:r w:rsidR="00A55933" w:rsidRPr="00807603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monitor progress of students and explore where intervention might be needed.</w:t>
                            </w:r>
                          </w:p>
                          <w:p w14:paraId="0BB2F466" w14:textId="20EB606A" w:rsidR="00682EC8" w:rsidRPr="00807603" w:rsidRDefault="00682EC8" w:rsidP="008076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16" w:lineRule="auto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Revision Guides and study resources purchased for Year 11.</w:t>
                            </w:r>
                          </w:p>
                          <w:p w14:paraId="2D75B676" w14:textId="7E547426" w:rsidR="00FF019C" w:rsidRPr="00807603" w:rsidRDefault="00A55933" w:rsidP="00807603">
                            <w:pPr>
                              <w:spacing w:line="21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0760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  <w:u w:val="single"/>
                              </w:rPr>
                              <w:t>Transition support</w:t>
                            </w:r>
                          </w:p>
                          <w:p w14:paraId="08F8BE8F" w14:textId="3A5AFB84" w:rsidR="00A55933" w:rsidRPr="00807603" w:rsidRDefault="00A55933" w:rsidP="008076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1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07603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Summer School held in August 2019 for vulnerable students</w:t>
                            </w:r>
                          </w:p>
                          <w:p w14:paraId="4F6FC793" w14:textId="34011E64" w:rsidR="00A55933" w:rsidRPr="00807603" w:rsidRDefault="00A55933" w:rsidP="008076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16" w:lineRule="auto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807603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Virtual transition portal including taster lessons created for Year 6 into Year 7</w:t>
                            </w:r>
                          </w:p>
                          <w:p w14:paraId="29F7AED5" w14:textId="700EA7DB" w:rsidR="00A55933" w:rsidRPr="00807603" w:rsidRDefault="00A55933" w:rsidP="008076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16" w:lineRule="auto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807603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CATS/Reading/Spelling tests used in first 2 weeks to gather data to support effective teaching and intervention,</w:t>
                            </w:r>
                          </w:p>
                          <w:p w14:paraId="2A3E2AC8" w14:textId="77777777" w:rsidR="00A55933" w:rsidRPr="00A55933" w:rsidRDefault="00A55933" w:rsidP="00FF019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7BD94F" id="Text Box 7" o:spid="_x0000_s1027" type="#_x0000_t202" style="position:absolute;margin-left:48.9pt;margin-top:11.6pt;width:183.55pt;height:352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" fillcolor="white [3201]" stroked="f" strokeweight=".5pt">
                <v:textbox>
                  <w:txbxContent>
                    <w:p w14:paraId="3130B606" w14:textId="77777777" w:rsidR="00FF019C" w:rsidRPr="00807603" w:rsidRDefault="00FF019C" w:rsidP="00807603">
                      <w:pPr>
                        <w:spacing w:line="216" w:lineRule="auto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  <w:r w:rsidRPr="00807603"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  <w:u w:val="single"/>
                        </w:rPr>
                        <w:t>Supporting Great Teaching</w:t>
                      </w:r>
                    </w:p>
                    <w:p w14:paraId="74A2DA9E" w14:textId="07882348" w:rsidR="00FF019C" w:rsidRPr="00807603" w:rsidRDefault="009D4418" w:rsidP="008076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16" w:lineRule="auto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  <w:r w:rsidRPr="00807603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High Quality CPD</w:t>
                      </w:r>
                      <w:r w:rsidR="00CB5BA1" w:rsidRPr="00807603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 xml:space="preserve"> for all staff</w:t>
                      </w:r>
                      <w:r w:rsidR="00807603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, with a weekly programme linked to school priorities and line management foci.</w:t>
                      </w:r>
                    </w:p>
                    <w:p w14:paraId="3CEC5A95" w14:textId="7233DC5A" w:rsidR="00042177" w:rsidRPr="00807603" w:rsidRDefault="00FF019C" w:rsidP="008076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16" w:lineRule="auto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  <w:r w:rsidRPr="00807603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 xml:space="preserve">Teacher development tracked using </w:t>
                      </w:r>
                      <w:proofErr w:type="spellStart"/>
                      <w:r w:rsidR="005A364D" w:rsidRPr="00807603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PAS</w:t>
                      </w:r>
                      <w:r w:rsidRPr="00807603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Pro</w:t>
                      </w:r>
                      <w:proofErr w:type="spellEnd"/>
                      <w:r w:rsidRPr="00807603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 xml:space="preserve"> to monitor pedagogy, share best practice and support where areas of concern arise</w:t>
                      </w:r>
                    </w:p>
                    <w:p w14:paraId="770CF752" w14:textId="5F150817" w:rsidR="00FF019C" w:rsidRPr="00807603" w:rsidRDefault="00FF019C" w:rsidP="008076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16" w:lineRule="auto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  <w:r w:rsidRPr="00807603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Middle leadership focus on Curriculum planning and responding to engagement data from lockdown</w:t>
                      </w:r>
                    </w:p>
                    <w:p w14:paraId="44E43E62" w14:textId="098B8617" w:rsidR="00FF019C" w:rsidRPr="00807603" w:rsidRDefault="00FF019C" w:rsidP="008076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16" w:lineRule="auto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  <w:r w:rsidRPr="00807603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Additional Breakfast CPD for BT, NQT and NQT+1</w:t>
                      </w:r>
                    </w:p>
                    <w:p w14:paraId="4A9952DE" w14:textId="3873D6EF" w:rsidR="00FF019C" w:rsidRPr="00807603" w:rsidRDefault="00FF019C" w:rsidP="00807603">
                      <w:pPr>
                        <w:spacing w:line="216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07603"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  <w:u w:val="single"/>
                        </w:rPr>
                        <w:t>Pupil Assessment &amp; Feedback</w:t>
                      </w:r>
                    </w:p>
                    <w:p w14:paraId="436A4973" w14:textId="4F095149" w:rsidR="009D4418" w:rsidRPr="00807603" w:rsidRDefault="009D4418" w:rsidP="008076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16" w:lineRule="auto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  <w:r w:rsidRPr="00807603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Blended Learning Approach</w:t>
                      </w:r>
                      <w:r w:rsidR="00CB5BA1" w:rsidRPr="00807603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 xml:space="preserve"> including regular </w:t>
                      </w:r>
                      <w:r w:rsidR="00FF019C" w:rsidRPr="00807603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exit ticket quizzes</w:t>
                      </w:r>
                      <w:r w:rsidR="00CB5BA1" w:rsidRPr="00807603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 xml:space="preserve"> testing to identify gaps and measure progress.</w:t>
                      </w:r>
                    </w:p>
                    <w:p w14:paraId="33803BC8" w14:textId="48A3E8A9" w:rsidR="00FF019C" w:rsidRPr="00807603" w:rsidRDefault="00FF019C" w:rsidP="008076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16" w:lineRule="auto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  <w:r w:rsidRPr="00807603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Low stakes testing used in lessons to constantly monitor student progress</w:t>
                      </w:r>
                    </w:p>
                    <w:p w14:paraId="66137933" w14:textId="050E2BCC" w:rsidR="00FF019C" w:rsidRDefault="00FF019C" w:rsidP="008076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16" w:lineRule="auto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  <w:r w:rsidRPr="00807603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 xml:space="preserve">GL progress tests for </w:t>
                      </w:r>
                      <w:r w:rsidR="00682EC8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c</w:t>
                      </w:r>
                      <w:r w:rsidRPr="00807603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 xml:space="preserve">ore subjects to </w:t>
                      </w:r>
                      <w:r w:rsidR="00A55933" w:rsidRPr="00807603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monitor progress of students and explore where intervention might be needed.</w:t>
                      </w:r>
                    </w:p>
                    <w:p w14:paraId="0BB2F466" w14:textId="20EB606A" w:rsidR="00682EC8" w:rsidRPr="00807603" w:rsidRDefault="00682EC8" w:rsidP="008076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16" w:lineRule="auto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Revision Guides and study resources purchased for Year 11.</w:t>
                      </w:r>
                    </w:p>
                    <w:p w14:paraId="2D75B676" w14:textId="7E547426" w:rsidR="00FF019C" w:rsidRPr="00807603" w:rsidRDefault="00A55933" w:rsidP="00807603">
                      <w:pPr>
                        <w:spacing w:line="216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07603"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  <w:u w:val="single"/>
                        </w:rPr>
                        <w:t>Transition support</w:t>
                      </w:r>
                    </w:p>
                    <w:p w14:paraId="08F8BE8F" w14:textId="3A5AFB84" w:rsidR="00A55933" w:rsidRPr="00807603" w:rsidRDefault="00A55933" w:rsidP="008076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16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07603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Summer School held in August 2019 for vulnerable students</w:t>
                      </w:r>
                    </w:p>
                    <w:p w14:paraId="4F6FC793" w14:textId="34011E64" w:rsidR="00A55933" w:rsidRPr="00807603" w:rsidRDefault="00A55933" w:rsidP="008076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16" w:lineRule="auto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  <w:r w:rsidRPr="00807603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Virtual transition portal including taster lessons created for Year 6 into Year 7</w:t>
                      </w:r>
                    </w:p>
                    <w:p w14:paraId="29F7AED5" w14:textId="700EA7DB" w:rsidR="00A55933" w:rsidRPr="00807603" w:rsidRDefault="00A55933" w:rsidP="008076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16" w:lineRule="auto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  <w:r w:rsidRPr="00807603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CATS/Reading/Spelling tests used in first 2 weeks to gather data to support effective teaching and intervention,</w:t>
                      </w:r>
                    </w:p>
                    <w:p w14:paraId="2A3E2AC8" w14:textId="77777777" w:rsidR="00A55933" w:rsidRPr="00A55933" w:rsidRDefault="00A55933" w:rsidP="00FF019C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C15F51" w14:textId="3B24FA68" w:rsidR="00E9551B" w:rsidRDefault="00E9551B">
      <w:pPr>
        <w:rPr>
          <w:rFonts w:ascii="Garamond" w:hAnsi="Garamond"/>
          <w:sz w:val="24"/>
          <w:szCs w:val="24"/>
        </w:rPr>
      </w:pPr>
      <w:r w:rsidRPr="003A4A80">
        <w:rPr>
          <w:rFonts w:ascii="Garamond" w:hAnsi="Garamond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239A905" wp14:editId="015B9DB8">
                <wp:simplePos x="0" y="0"/>
                <wp:positionH relativeFrom="column">
                  <wp:posOffset>7180418</wp:posOffset>
                </wp:positionH>
                <wp:positionV relativeFrom="paragraph">
                  <wp:posOffset>2386668</wp:posOffset>
                </wp:positionV>
                <wp:extent cx="2547474" cy="2050528"/>
                <wp:effectExtent l="0" t="0" r="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7474" cy="20505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26410" w14:textId="0B358066" w:rsidR="00807603" w:rsidRDefault="0080760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u w:val="single"/>
                              </w:rPr>
                            </w:pPr>
                            <w:r w:rsidRPr="0080760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u w:val="single"/>
                              </w:rPr>
                              <w:t xml:space="preserve">Supporting Parents &amp; Carers </w:t>
                            </w:r>
                          </w:p>
                          <w:p w14:paraId="1E8B8094" w14:textId="5212F2C1" w:rsidR="00807603" w:rsidRDefault="00807603" w:rsidP="0080760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Exploring use of online parents evening systems to ensure effective dialogue on student progress</w:t>
                            </w:r>
                          </w:p>
                          <w:p w14:paraId="3BF7C575" w14:textId="561CF9C5" w:rsidR="00807603" w:rsidRPr="00807603" w:rsidRDefault="00807603" w:rsidP="0080760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Letters sent home to Year 7 parents with guidance on how to support with reading</w:t>
                            </w:r>
                          </w:p>
                          <w:p w14:paraId="33207B36" w14:textId="29165D44" w:rsidR="00807603" w:rsidRDefault="0080760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u w:val="single"/>
                              </w:rPr>
                            </w:pPr>
                            <w:r w:rsidRPr="0080760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u w:val="single"/>
                              </w:rPr>
                              <w:t>Access to Technology</w:t>
                            </w:r>
                          </w:p>
                          <w:p w14:paraId="5A04C90D" w14:textId="61AEBF2D" w:rsidR="006E6ED1" w:rsidRPr="006E6ED1" w:rsidRDefault="006E6ED1" w:rsidP="006E6ED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Year 7 laptop pilot in Summer 2020 to be reviewed by AEL</w:t>
                            </w:r>
                          </w:p>
                          <w:p w14:paraId="07E91EA2" w14:textId="3B2570F6" w:rsidR="006E6ED1" w:rsidRPr="006E6ED1" w:rsidRDefault="006E6ED1" w:rsidP="006E6ED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6E6ED1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Software being explored to support with KS4 Home Learning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Focus on Sound</w:t>
                            </w:r>
                          </w:p>
                          <w:p w14:paraId="0B94ED70" w14:textId="2979A2B2" w:rsidR="00042177" w:rsidRDefault="0080760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u w:val="single"/>
                              </w:rPr>
                            </w:pPr>
                            <w:r w:rsidRPr="0080760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u w:val="single"/>
                              </w:rPr>
                              <w:t>Summer Support</w:t>
                            </w:r>
                          </w:p>
                          <w:p w14:paraId="0CF69188" w14:textId="77777777" w:rsidR="006E6ED1" w:rsidRPr="00807603" w:rsidRDefault="006E6ED1" w:rsidP="006E6E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1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07603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Summer School held in August 2019 for vulnerable students</w:t>
                            </w:r>
                          </w:p>
                          <w:p w14:paraId="3A634263" w14:textId="77777777" w:rsidR="006E6ED1" w:rsidRPr="00807603" w:rsidRDefault="006E6E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39A905" id="Text Box 9" o:spid="_x0000_s1028" type="#_x0000_t202" style="position:absolute;margin-left:565.4pt;margin-top:187.95pt;width:200.6pt;height:161.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" filled="f" stroked="f" strokeweight=".5pt">
                <v:textbox>
                  <w:txbxContent>
                    <w:p w14:paraId="3F326410" w14:textId="0B358066" w:rsidR="00807603" w:rsidRDefault="00807603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u w:val="single"/>
                        </w:rPr>
                      </w:pPr>
                      <w:r w:rsidRPr="00807603">
                        <w:rPr>
                          <w:rFonts w:asciiTheme="minorHAnsi" w:hAnsiTheme="minorHAnsi" w:cstheme="minorHAnsi"/>
                          <w:b/>
                          <w:sz w:val="18"/>
                          <w:u w:val="single"/>
                        </w:rPr>
                        <w:t>S</w:t>
                      </w:r>
                      <w:r w:rsidRPr="00807603">
                        <w:rPr>
                          <w:rFonts w:asciiTheme="minorHAnsi" w:hAnsiTheme="minorHAnsi" w:cstheme="minorHAnsi"/>
                          <w:b/>
                          <w:sz w:val="18"/>
                          <w:u w:val="single"/>
                        </w:rPr>
                        <w:t xml:space="preserve">upporting </w:t>
                      </w:r>
                      <w:r w:rsidRPr="00807603">
                        <w:rPr>
                          <w:rFonts w:asciiTheme="minorHAnsi" w:hAnsiTheme="minorHAnsi" w:cstheme="minorHAnsi"/>
                          <w:b/>
                          <w:sz w:val="18"/>
                          <w:u w:val="single"/>
                        </w:rPr>
                        <w:t>Parents &amp; C</w:t>
                      </w:r>
                      <w:r w:rsidRPr="00807603">
                        <w:rPr>
                          <w:rFonts w:asciiTheme="minorHAnsi" w:hAnsiTheme="minorHAnsi" w:cstheme="minorHAnsi"/>
                          <w:b/>
                          <w:sz w:val="18"/>
                          <w:u w:val="single"/>
                        </w:rPr>
                        <w:t xml:space="preserve">arers </w:t>
                      </w:r>
                    </w:p>
                    <w:p w14:paraId="1E8B8094" w14:textId="5212F2C1" w:rsidR="00807603" w:rsidRDefault="00807603" w:rsidP="0080760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>Exploring use of online parents evening systems to ensure effective dialogue on student progress</w:t>
                      </w:r>
                    </w:p>
                    <w:p w14:paraId="3BF7C575" w14:textId="561CF9C5" w:rsidR="00807603" w:rsidRPr="00807603" w:rsidRDefault="00807603" w:rsidP="0080760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>Letters sent home to Year 7 parents with guidance on how to support with reading</w:t>
                      </w:r>
                    </w:p>
                    <w:p w14:paraId="33207B36" w14:textId="29165D44" w:rsidR="00807603" w:rsidRDefault="00807603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u w:val="single"/>
                        </w:rPr>
                      </w:pPr>
                      <w:r w:rsidRPr="00807603">
                        <w:rPr>
                          <w:rFonts w:asciiTheme="minorHAnsi" w:hAnsiTheme="minorHAnsi" w:cstheme="minorHAnsi"/>
                          <w:b/>
                          <w:sz w:val="18"/>
                          <w:u w:val="single"/>
                        </w:rPr>
                        <w:t xml:space="preserve">Access to </w:t>
                      </w:r>
                      <w:r w:rsidRPr="00807603">
                        <w:rPr>
                          <w:rFonts w:asciiTheme="minorHAnsi" w:hAnsiTheme="minorHAnsi" w:cstheme="minorHAnsi"/>
                          <w:b/>
                          <w:sz w:val="18"/>
                          <w:u w:val="single"/>
                        </w:rPr>
                        <w:t>T</w:t>
                      </w:r>
                      <w:r w:rsidRPr="00807603">
                        <w:rPr>
                          <w:rFonts w:asciiTheme="minorHAnsi" w:hAnsiTheme="minorHAnsi" w:cstheme="minorHAnsi"/>
                          <w:b/>
                          <w:sz w:val="18"/>
                          <w:u w:val="single"/>
                        </w:rPr>
                        <w:t>echnology</w:t>
                      </w:r>
                    </w:p>
                    <w:p w14:paraId="5A04C90D" w14:textId="61AEBF2D" w:rsidR="006E6ED1" w:rsidRPr="006E6ED1" w:rsidRDefault="006E6ED1" w:rsidP="006E6ED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>Year 7 laptop pilot in Summer 2020 to be reviewed by AEL</w:t>
                      </w:r>
                    </w:p>
                    <w:p w14:paraId="07E91EA2" w14:textId="3B2570F6" w:rsidR="006E6ED1" w:rsidRPr="006E6ED1" w:rsidRDefault="006E6ED1" w:rsidP="006E6ED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6E6ED1">
                        <w:rPr>
                          <w:rFonts w:asciiTheme="minorHAnsi" w:hAnsiTheme="minorHAnsi" w:cstheme="minorHAnsi"/>
                          <w:sz w:val="18"/>
                        </w:rPr>
                        <w:t>Software being explored to support with KS4 Home Learning</w:t>
                      </w: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>e.g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 xml:space="preserve"> Focus on Sound</w:t>
                      </w:r>
                    </w:p>
                    <w:p w14:paraId="0B94ED70" w14:textId="2979A2B2" w:rsidR="00042177" w:rsidRDefault="00807603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u w:val="single"/>
                        </w:rPr>
                      </w:pPr>
                      <w:r w:rsidRPr="00807603">
                        <w:rPr>
                          <w:rFonts w:asciiTheme="minorHAnsi" w:hAnsiTheme="minorHAnsi" w:cstheme="minorHAnsi"/>
                          <w:b/>
                          <w:sz w:val="18"/>
                          <w:u w:val="single"/>
                        </w:rPr>
                        <w:t xml:space="preserve">Summer </w:t>
                      </w:r>
                      <w:r w:rsidRPr="00807603">
                        <w:rPr>
                          <w:rFonts w:asciiTheme="minorHAnsi" w:hAnsiTheme="minorHAnsi" w:cstheme="minorHAnsi"/>
                          <w:b/>
                          <w:sz w:val="18"/>
                          <w:u w:val="single"/>
                        </w:rPr>
                        <w:t>S</w:t>
                      </w:r>
                      <w:r w:rsidRPr="00807603">
                        <w:rPr>
                          <w:rFonts w:asciiTheme="minorHAnsi" w:hAnsiTheme="minorHAnsi" w:cstheme="minorHAnsi"/>
                          <w:b/>
                          <w:sz w:val="18"/>
                          <w:u w:val="single"/>
                        </w:rPr>
                        <w:t>upport</w:t>
                      </w:r>
                    </w:p>
                    <w:p w14:paraId="0CF69188" w14:textId="77777777" w:rsidR="006E6ED1" w:rsidRPr="00807603" w:rsidRDefault="006E6ED1" w:rsidP="006E6E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16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07603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Summer School held in August 2019 for vulnerable students</w:t>
                      </w:r>
                    </w:p>
                    <w:p w14:paraId="3A634263" w14:textId="77777777" w:rsidR="006E6ED1" w:rsidRPr="00807603" w:rsidRDefault="006E6ED1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9551B" w:rsidSect="003A4A80">
      <w:type w:val="continuous"/>
      <w:pgSz w:w="16840" w:h="11910" w:orient="landscape"/>
      <w:pgMar w:top="720" w:right="720" w:bottom="720" w:left="720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40411" w14:textId="77777777" w:rsidR="008A5156" w:rsidRDefault="008A5156" w:rsidP="003A4A80">
      <w:r>
        <w:separator/>
      </w:r>
    </w:p>
  </w:endnote>
  <w:endnote w:type="continuationSeparator" w:id="0">
    <w:p w14:paraId="046A6305" w14:textId="77777777" w:rsidR="008A5156" w:rsidRDefault="008A5156" w:rsidP="003A4A80">
      <w:r>
        <w:continuationSeparator/>
      </w:r>
    </w:p>
  </w:endnote>
  <w:endnote w:type="continuationNotice" w:id="1">
    <w:p w14:paraId="6A785FC6" w14:textId="77777777" w:rsidR="00523FDD" w:rsidRDefault="00523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Light">
    <w:altName w:val="Arial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Medium">
    <w:altName w:val="Arial"/>
    <w:charset w:val="00"/>
    <w:family w:val="swiss"/>
    <w:pitch w:val="variable"/>
    <w:sig w:usb0="A00002FF" w:usb1="5000205B" w:usb2="00000002" w:usb3="00000000" w:csb0="0000009B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7C1DE" w14:textId="77777777" w:rsidR="008A5156" w:rsidRDefault="008A5156" w:rsidP="003A4A80">
      <w:r>
        <w:separator/>
      </w:r>
    </w:p>
  </w:footnote>
  <w:footnote w:type="continuationSeparator" w:id="0">
    <w:p w14:paraId="0E70406D" w14:textId="77777777" w:rsidR="008A5156" w:rsidRDefault="008A5156" w:rsidP="003A4A80">
      <w:r>
        <w:continuationSeparator/>
      </w:r>
    </w:p>
  </w:footnote>
  <w:footnote w:type="continuationNotice" w:id="1">
    <w:p w14:paraId="12415FE4" w14:textId="77777777" w:rsidR="00523FDD" w:rsidRDefault="00523FDD"/>
  </w:footnote>
  <w:footnote w:id="2">
    <w:p w14:paraId="4A21DD6F" w14:textId="77777777" w:rsidR="003A4A80" w:rsidRPr="00E9551B" w:rsidRDefault="003A4A80" w:rsidP="003A4A80">
      <w:pPr>
        <w:pStyle w:val="FootnoteText"/>
        <w:rPr>
          <w:rFonts w:ascii="Garamond" w:hAnsi="Garamond"/>
        </w:rPr>
      </w:pPr>
      <w:r w:rsidRPr="00E9551B">
        <w:rPr>
          <w:rStyle w:val="FootnoteReference"/>
          <w:rFonts w:ascii="Garamond" w:hAnsi="Garamond"/>
        </w:rPr>
        <w:footnoteRef/>
      </w:r>
      <w:r w:rsidRPr="00E9551B">
        <w:rPr>
          <w:rFonts w:ascii="Garamond" w:hAnsi="Garamond"/>
        </w:rPr>
        <w:t xml:space="preserve"> </w:t>
      </w:r>
      <w:r w:rsidRPr="00E9551B">
        <w:rPr>
          <w:rFonts w:ascii="Garamond" w:hAnsi="Garamond" w:cs="Arial"/>
          <w:bCs/>
        </w:rPr>
        <w:t>Eligible Pupils include Year Reception – Year 11</w:t>
      </w:r>
    </w:p>
  </w:footnote>
  <w:footnote w:id="3">
    <w:p w14:paraId="1038C05F" w14:textId="77777777" w:rsidR="003A4A80" w:rsidRPr="00B11C3B" w:rsidRDefault="003A4A80" w:rsidP="003A4A80">
      <w:pPr>
        <w:rPr>
          <w:rFonts w:ascii="Times New Roman" w:eastAsia="Times New Roman" w:hAnsi="Times New Roman" w:cs="Times New Roman"/>
          <w:sz w:val="24"/>
          <w:szCs w:val="24"/>
        </w:rPr>
      </w:pPr>
      <w:r w:rsidRPr="00E9551B">
        <w:rPr>
          <w:rStyle w:val="FootnoteReference"/>
          <w:rFonts w:ascii="Garamond" w:hAnsi="Garamond"/>
        </w:rPr>
        <w:footnoteRef/>
      </w:r>
      <w:r w:rsidRPr="00E9551B">
        <w:rPr>
          <w:rFonts w:ascii="Garamond" w:hAnsi="Garamond"/>
        </w:rPr>
        <w:t xml:space="preserve"> </w:t>
      </w:r>
      <w:r w:rsidRPr="00E9551B">
        <w:rPr>
          <w:rFonts w:ascii="Garamond" w:eastAsia="Times New Roman" w:hAnsi="Garamond" w:cs="Arial"/>
          <w:color w:val="0B0C0C"/>
          <w:shd w:val="clear" w:color="auto" w:fill="FFFFFF"/>
        </w:rPr>
        <w:t>Allocations will be calculated on a per pupil basis, providing each mainstream school with a total of £80 for each pupil in years reception through to 11.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50FE"/>
    <w:multiLevelType w:val="hybridMultilevel"/>
    <w:tmpl w:val="DEBC5C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E7734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74333"/>
    <w:multiLevelType w:val="hybridMultilevel"/>
    <w:tmpl w:val="756E8BD4"/>
    <w:lvl w:ilvl="0" w:tplc="CDFE468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5EC1"/>
    <w:multiLevelType w:val="hybridMultilevel"/>
    <w:tmpl w:val="4D3A0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6A6520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9B2789F"/>
    <w:multiLevelType w:val="hybridMultilevel"/>
    <w:tmpl w:val="743ED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E7CBD"/>
    <w:multiLevelType w:val="hybridMultilevel"/>
    <w:tmpl w:val="6D804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835003"/>
    <w:multiLevelType w:val="hybridMultilevel"/>
    <w:tmpl w:val="9E281242"/>
    <w:lvl w:ilvl="0" w:tplc="08090015">
      <w:start w:val="1"/>
      <w:numFmt w:val="upperLetter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CF209B"/>
    <w:multiLevelType w:val="hybridMultilevel"/>
    <w:tmpl w:val="3CC25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D0"/>
    <w:rsid w:val="00042177"/>
    <w:rsid w:val="000856A8"/>
    <w:rsid w:val="000F3D00"/>
    <w:rsid w:val="000F5BAC"/>
    <w:rsid w:val="00115B2D"/>
    <w:rsid w:val="001F0F46"/>
    <w:rsid w:val="001F71DE"/>
    <w:rsid w:val="00307B9D"/>
    <w:rsid w:val="003A4A80"/>
    <w:rsid w:val="00434FE1"/>
    <w:rsid w:val="004B1DBF"/>
    <w:rsid w:val="005039C0"/>
    <w:rsid w:val="00523FDD"/>
    <w:rsid w:val="005A364D"/>
    <w:rsid w:val="005F3C6C"/>
    <w:rsid w:val="00682EC8"/>
    <w:rsid w:val="006E6ED1"/>
    <w:rsid w:val="00737748"/>
    <w:rsid w:val="00756F87"/>
    <w:rsid w:val="00807603"/>
    <w:rsid w:val="00815D86"/>
    <w:rsid w:val="00895464"/>
    <w:rsid w:val="008A5156"/>
    <w:rsid w:val="00963757"/>
    <w:rsid w:val="009D4418"/>
    <w:rsid w:val="00A01D3C"/>
    <w:rsid w:val="00A2355C"/>
    <w:rsid w:val="00A55933"/>
    <w:rsid w:val="00AF72DC"/>
    <w:rsid w:val="00C51ACA"/>
    <w:rsid w:val="00C96753"/>
    <w:rsid w:val="00CB0FDD"/>
    <w:rsid w:val="00CB5BA1"/>
    <w:rsid w:val="00D100FD"/>
    <w:rsid w:val="00D21D9E"/>
    <w:rsid w:val="00D74B55"/>
    <w:rsid w:val="00E9551B"/>
    <w:rsid w:val="00F47171"/>
    <w:rsid w:val="00F803D0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6CC1"/>
  <w15:docId w15:val="{161FC4D5-BD2F-6B4A-960D-0EBC0554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Neue-Light" w:eastAsia="HelveticaNeue-Light" w:hAnsi="HelveticaNeue-Light" w:cs="HelveticaNeue-Light"/>
      <w:lang w:val="en-GB"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A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81E2C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61"/>
    </w:pPr>
    <w:rPr>
      <w:sz w:val="14"/>
      <w:szCs w:val="1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eading">
    <w:name w:val="Heading"/>
    <w:basedOn w:val="Normal"/>
    <w:qFormat/>
    <w:rsid w:val="000F5BAC"/>
    <w:pPr>
      <w:ind w:left="61"/>
    </w:pPr>
    <w:rPr>
      <w:rFonts w:ascii="HelveticaNeue-Medium"/>
      <w:color w:val="1D1D1B"/>
      <w:sz w:val="16"/>
    </w:rPr>
  </w:style>
  <w:style w:type="paragraph" w:customStyle="1" w:styleId="TableTopHeader">
    <w:name w:val="Table Top Header"/>
    <w:basedOn w:val="Normal"/>
    <w:qFormat/>
    <w:rsid w:val="000F5BAC"/>
    <w:pPr>
      <w:spacing w:before="77"/>
      <w:ind w:left="61"/>
    </w:pPr>
    <w:rPr>
      <w:rFonts w:ascii="HelveticaNeue-Medium"/>
      <w:color w:val="1D1D1B"/>
      <w:sz w:val="16"/>
    </w:rPr>
  </w:style>
  <w:style w:type="paragraph" w:customStyle="1" w:styleId="ReportTitle">
    <w:name w:val="Report Title"/>
    <w:basedOn w:val="Normal"/>
    <w:qFormat/>
    <w:rsid w:val="00307B9D"/>
    <w:pPr>
      <w:spacing w:before="20" w:line="382" w:lineRule="exact"/>
      <w:ind w:left="20"/>
    </w:pPr>
    <w:rPr>
      <w:rFonts w:ascii="Lato" w:hAnsi="Lato"/>
      <w:b/>
      <w:color w:val="1D1D1B"/>
      <w:sz w:val="32"/>
    </w:rPr>
  </w:style>
  <w:style w:type="paragraph" w:customStyle="1" w:styleId="ReportSubtitle">
    <w:name w:val="Report Subtitle"/>
    <w:basedOn w:val="Normal"/>
    <w:qFormat/>
    <w:rsid w:val="00307B9D"/>
    <w:pPr>
      <w:spacing w:line="358" w:lineRule="exact"/>
      <w:ind w:left="20"/>
    </w:pPr>
    <w:rPr>
      <w:rFonts w:ascii="Lato"/>
      <w:color w:val="1D1D1B"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9D"/>
    <w:rPr>
      <w:rFonts w:ascii="Times New Roman" w:eastAsia="HelveticaNeue-Light" w:hAnsi="Times New Roman" w:cs="Times New Roman"/>
      <w:sz w:val="18"/>
      <w:szCs w:val="18"/>
      <w:lang w:val="en-GB" w:eastAsia="en-GB" w:bidi="en-GB"/>
    </w:rPr>
  </w:style>
  <w:style w:type="table" w:styleId="TableGrid">
    <w:name w:val="Table Grid"/>
    <w:basedOn w:val="TableNormal"/>
    <w:uiPriority w:val="59"/>
    <w:rsid w:val="003A4A80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A4A80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4A8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A4A8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A4A80"/>
    <w:rPr>
      <w:rFonts w:asciiTheme="majorHAnsi" w:eastAsiaTheme="majorEastAsia" w:hAnsiTheme="majorHAnsi" w:cstheme="majorBidi"/>
      <w:color w:val="D81E2C" w:themeColor="accent1" w:themeShade="BF"/>
      <w:sz w:val="32"/>
      <w:szCs w:val="32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3A4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A80"/>
    <w:rPr>
      <w:rFonts w:ascii="HelveticaNeue-Light" w:eastAsia="HelveticaNeue-Light" w:hAnsi="HelveticaNeue-Light" w:cs="HelveticaNeue-Ligh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A4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A80"/>
    <w:rPr>
      <w:rFonts w:ascii="HelveticaNeue-Light" w:eastAsia="HelveticaNeue-Light" w:hAnsi="HelveticaNeue-Light" w:cs="HelveticaNeue-Light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E9551B"/>
    <w:rPr>
      <w:color w:val="439357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55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E9551B"/>
  </w:style>
  <w:style w:type="character" w:styleId="FollowedHyperlink">
    <w:name w:val="FollowedHyperlink"/>
    <w:basedOn w:val="DefaultParagraphFont"/>
    <w:uiPriority w:val="99"/>
    <w:semiHidden/>
    <w:unhideWhenUsed/>
    <w:rsid w:val="00E9551B"/>
    <w:rPr>
      <w:color w:val="534B5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Anthem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9616C"/>
      </a:accent1>
      <a:accent2>
        <a:srgbClr val="439357"/>
      </a:accent2>
      <a:accent3>
        <a:srgbClr val="9FC26D"/>
      </a:accent3>
      <a:accent4>
        <a:srgbClr val="534B51"/>
      </a:accent4>
      <a:accent5>
        <a:srgbClr val="45A29B"/>
      </a:accent5>
      <a:accent6>
        <a:srgbClr val="E9616C"/>
      </a:accent6>
      <a:hlink>
        <a:srgbClr val="439357"/>
      </a:hlink>
      <a:folHlink>
        <a:srgbClr val="534B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07100C0D7204F921E3FA89437C34B" ma:contentTypeVersion="10" ma:contentTypeDescription="Create a new document." ma:contentTypeScope="" ma:versionID="a25a1b78e0b1d23ae14195f6eb8cce61">
  <xsd:schema xmlns:xsd="http://www.w3.org/2001/XMLSchema" xmlns:xs="http://www.w3.org/2001/XMLSchema" xmlns:p="http://schemas.microsoft.com/office/2006/metadata/properties" xmlns:ns3="02745e70-b57c-4178-b10a-048b8851f347" targetNamespace="http://schemas.microsoft.com/office/2006/metadata/properties" ma:root="true" ma:fieldsID="3dcbda9048339dfaa12f9d1ad56e4d86" ns3:_="">
    <xsd:import namespace="02745e70-b57c-4178-b10a-048b8851f3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45e70-b57c-4178-b10a-048b8851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C986DF-FE71-41E0-A52D-F17E008F7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45e70-b57c-4178-b10a-048b8851f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8E5406-1BC7-426D-AB09-5EC0C0D69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9842C-863D-4EDC-8AC6-E02C1F39A9C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2745e70-b57c-4178-b10a-048b8851f34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FB5BC9-A9F8-4C70-8500-FB91BF40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Links>
    <vt:vector size="6" baseType="variant"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https://www.gov.uk/government/publications/actions-for-schools-during-the-coronavirus-outbreak/guidance-for-full-opening-schools</vt:lpwstr>
      </vt:variant>
      <vt:variant>
        <vt:lpwstr>section-3-curriculum-behaviour-and-pastoral-support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Ms C Low</cp:lastModifiedBy>
  <cp:revision>2</cp:revision>
  <dcterms:created xsi:type="dcterms:W3CDTF">2020-09-23T12:08:00Z</dcterms:created>
  <dcterms:modified xsi:type="dcterms:W3CDTF">2020-09-23T12:08:00Z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2019-05-01T00:00:00Z</vt:filetime>
  </property>
  <property fmtid="{D5CDD505-2E9C-101B-9397-08002B2CF9AE}" pid="5" name="ContentTypeId">
    <vt:lpwstr>0x0101005F407100C0D7204F921E3FA89437C34B</vt:lpwstr>
  </property>
</Properties>
</file>