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00166980">
        <w:trPr>
          <w:trHeight w:val="416"/>
        </w:trPr>
        <w:tc>
          <w:tcPr>
            <w:tcW w:w="10485" w:type="dxa"/>
            <w:gridSpan w:val="10"/>
            <w:vAlign w:val="center"/>
          </w:tcPr>
          <w:p w14:paraId="33B0AECB" w14:textId="0881238E" w:rsidR="00166980" w:rsidRPr="00166980" w:rsidRDefault="00166980" w:rsidP="00166980">
            <w:pPr>
              <w:rPr>
                <w:b/>
              </w:rPr>
            </w:pPr>
            <w:r w:rsidRPr="00166980">
              <w:rPr>
                <w:b/>
              </w:rPr>
              <w:t>Unit Overview:</w:t>
            </w:r>
            <w:r w:rsidR="007119DE">
              <w:rPr>
                <w:b/>
              </w:rPr>
              <w:t xml:space="preserve"> </w:t>
            </w:r>
            <w:r w:rsidR="00AD0EC7">
              <w:rPr>
                <w:b/>
              </w:rPr>
              <w:t>Football and Circuit Training</w:t>
            </w:r>
          </w:p>
        </w:tc>
      </w:tr>
      <w:tr w:rsidR="00166980" w14:paraId="2CFBA4A4" w14:textId="77777777" w:rsidTr="00A46B26">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7119DE" w:rsidRDefault="00166980" w:rsidP="00166980">
            <w:pPr>
              <w:jc w:val="center"/>
              <w:rPr>
                <w:highlight w:val="yellow"/>
              </w:rPr>
            </w:pPr>
            <w:r w:rsidRPr="007119DE">
              <w:rPr>
                <w:highlight w:val="yellow"/>
              </w:rPr>
              <w:t>AUT 1</w:t>
            </w:r>
          </w:p>
        </w:tc>
        <w:tc>
          <w:tcPr>
            <w:tcW w:w="1113" w:type="dxa"/>
            <w:vAlign w:val="center"/>
          </w:tcPr>
          <w:p w14:paraId="3A806760" w14:textId="77777777" w:rsidR="00166980" w:rsidRPr="007119DE" w:rsidRDefault="00166980" w:rsidP="00166980">
            <w:pPr>
              <w:jc w:val="center"/>
              <w:rPr>
                <w:highlight w:val="yellow"/>
              </w:rPr>
            </w:pPr>
            <w:r w:rsidRPr="007119DE">
              <w:rPr>
                <w:highlight w:val="yellow"/>
              </w:rPr>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27653DA9" w:rsidR="00166980" w:rsidRPr="00166980" w:rsidRDefault="007119DE" w:rsidP="00166980">
            <w:pPr>
              <w:rPr>
                <w:b/>
              </w:rPr>
            </w:pPr>
            <w:r>
              <w:rPr>
                <w:b/>
              </w:rPr>
              <w:t>14</w:t>
            </w:r>
          </w:p>
        </w:tc>
      </w:tr>
      <w:tr w:rsidR="00166980" w14:paraId="0DDB5018" w14:textId="77777777" w:rsidTr="00166980">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AD0EC7" w14:paraId="5C8B9480" w14:textId="77777777" w:rsidTr="00BC584D">
        <w:trPr>
          <w:trHeight w:val="1256"/>
        </w:trPr>
        <w:tc>
          <w:tcPr>
            <w:tcW w:w="10485" w:type="dxa"/>
            <w:gridSpan w:val="10"/>
          </w:tcPr>
          <w:p w14:paraId="0DB10EA5" w14:textId="247501B5" w:rsidR="00AD0EC7" w:rsidRDefault="00AD0EC7" w:rsidP="00AD0EC7">
            <w:r>
              <w:rPr>
                <w:rStyle w:val="normaltextrun"/>
                <w:rFonts w:ascii="Calibri" w:hAnsi="Calibri" w:cs="Calibri"/>
                <w:color w:val="000000"/>
                <w:bdr w:val="none" w:sz="0" w:space="0" w:color="auto" w:frame="1"/>
              </w:rPr>
              <w:t>In the Autumn term, Year 9 will learn moderation drills, practices and games through football. There is also an opportunity here to develop your knowledge of exercise and the impact that this has on the body. Using terms, you have learnt through year 7 and 8, you will develop your own circuit training plan that will aim to improve specific areas of your physical fitness. During this term you will you will be encouraged to think about tactics and strategies, as well as the importance of</w:t>
            </w:r>
            <w:r>
              <w:rPr>
                <w:rStyle w:val="normaltextrun"/>
                <w:rFonts w:ascii="Calibri" w:hAnsi="Calibri" w:cs="Calibri"/>
                <w:color w:val="000000"/>
                <w:bdr w:val="none" w:sz="0" w:space="0" w:color="auto" w:frame="1"/>
              </w:rPr>
              <w:t xml:space="preserve"> fair</w:t>
            </w:r>
            <w:r>
              <w:rPr>
                <w:rStyle w:val="normaltextrun"/>
                <w:rFonts w:ascii="Calibri" w:hAnsi="Calibri" w:cs="Calibri"/>
                <w:color w:val="000000"/>
                <w:bdr w:val="none" w:sz="0" w:space="0" w:color="auto" w:frame="1"/>
              </w:rPr>
              <w:t xml:space="preserve"> competition. </w:t>
            </w:r>
          </w:p>
        </w:tc>
      </w:tr>
      <w:tr w:rsidR="00AD0EC7" w14:paraId="623D560E" w14:textId="77777777" w:rsidTr="00A46B26">
        <w:trPr>
          <w:trHeight w:val="441"/>
        </w:trPr>
        <w:tc>
          <w:tcPr>
            <w:tcW w:w="10485" w:type="dxa"/>
            <w:gridSpan w:val="10"/>
            <w:vAlign w:val="center"/>
          </w:tcPr>
          <w:p w14:paraId="71CCD40E" w14:textId="77777777" w:rsidR="00AD0EC7" w:rsidRDefault="00AD0EC7" w:rsidP="00AD0EC7">
            <w:pPr>
              <w:jc w:val="center"/>
              <w:rPr>
                <w:b/>
                <w:u w:val="single"/>
              </w:rPr>
            </w:pPr>
            <w:r w:rsidRPr="00A46B26">
              <w:rPr>
                <w:b/>
                <w:u w:val="single"/>
              </w:rPr>
              <w:t>Key Knowledge and Big Ideas:</w:t>
            </w:r>
          </w:p>
          <w:p w14:paraId="59F009F5" w14:textId="77777777" w:rsidR="00AD0EC7" w:rsidRDefault="00AD0EC7" w:rsidP="00AD0EC7">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04BC34" w:rsidR="00AD0EC7" w:rsidRPr="00A46B26" w:rsidRDefault="00AD0EC7" w:rsidP="00AD0EC7">
            <w:pPr>
              <w:jc w:val="center"/>
              <w:rPr>
                <w:i/>
              </w:rPr>
            </w:pPr>
            <w:r w:rsidRPr="00A46B26">
              <w:rPr>
                <w:i/>
              </w:rPr>
              <w:t>How have these progressed from previous learning?</w:t>
            </w:r>
            <w:r>
              <w:rPr>
                <w:i/>
              </w:rPr>
              <w:t xml:space="preserve"> What </w:t>
            </w:r>
            <w:r w:rsidRPr="006D174A">
              <w:rPr>
                <w:b/>
                <w:bCs/>
                <w:i/>
              </w:rPr>
              <w:t>gaps in knowledge</w:t>
            </w:r>
            <w:r>
              <w:rPr>
                <w:i/>
              </w:rPr>
              <w:t xml:space="preserve"> have you identified from </w:t>
            </w:r>
            <w:r w:rsidRPr="006D174A">
              <w:rPr>
                <w:b/>
                <w:bCs/>
                <w:i/>
              </w:rPr>
              <w:t xml:space="preserve">baselining </w:t>
            </w:r>
            <w:r>
              <w:rPr>
                <w:i/>
              </w:rPr>
              <w:t>and how are the being closed?</w:t>
            </w:r>
          </w:p>
        </w:tc>
      </w:tr>
      <w:tr w:rsidR="00AD0EC7" w14:paraId="3C33E224" w14:textId="77777777" w:rsidTr="00166980">
        <w:trPr>
          <w:trHeight w:val="1256"/>
        </w:trPr>
        <w:tc>
          <w:tcPr>
            <w:tcW w:w="10485" w:type="dxa"/>
            <w:gridSpan w:val="10"/>
            <w:vAlign w:val="center"/>
          </w:tcPr>
          <w:p w14:paraId="661B339F" w14:textId="5334FA6E" w:rsidR="00AD0EC7" w:rsidRDefault="00AD0EC7" w:rsidP="00AD0EC7">
            <w:r>
              <w:rPr>
                <w:noProof/>
              </w:rPr>
              <mc:AlternateContent>
                <mc:Choice Requires="wps">
                  <w:drawing>
                    <wp:anchor distT="45720" distB="45720" distL="114300" distR="114300" simplePos="0" relativeHeight="251663360" behindDoc="0" locked="0" layoutInCell="1" allowOverlap="1" wp14:anchorId="7F3D2CFE" wp14:editId="5CFBB838">
                      <wp:simplePos x="0" y="0"/>
                      <wp:positionH relativeFrom="column">
                        <wp:posOffset>4075430</wp:posOffset>
                      </wp:positionH>
                      <wp:positionV relativeFrom="paragraph">
                        <wp:posOffset>55245</wp:posOffset>
                      </wp:positionV>
                      <wp:extent cx="2238375" cy="1524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524000"/>
                              </a:xfrm>
                              <a:prstGeom prst="rect">
                                <a:avLst/>
                              </a:prstGeom>
                              <a:solidFill>
                                <a:srgbClr val="FFFFFF"/>
                              </a:solidFill>
                              <a:ln w="9525">
                                <a:solidFill>
                                  <a:srgbClr val="000000"/>
                                </a:solidFill>
                                <a:miter lim="800000"/>
                                <a:headEnd/>
                                <a:tailEnd/>
                              </a:ln>
                            </wps:spPr>
                            <wps:txbx>
                              <w:txbxContent>
                                <w:p w14:paraId="250CCD85" w14:textId="47C8BE0E" w:rsidR="00AD0EC7" w:rsidRPr="00895737" w:rsidRDefault="00AD0EC7">
                                  <w:pPr>
                                    <w:rPr>
                                      <w:b/>
                                      <w:sz w:val="24"/>
                                    </w:rPr>
                                  </w:pPr>
                                  <w:r w:rsidRPr="00895737">
                                    <w:rPr>
                                      <w:b/>
                                      <w:sz w:val="24"/>
                                    </w:rPr>
                                    <w:t>Big idea(s):</w:t>
                                  </w:r>
                                </w:p>
                                <w:p w14:paraId="54C22A7C" w14:textId="50C90D06" w:rsidR="00AD0EC7" w:rsidRPr="00895737" w:rsidRDefault="00AD0EC7" w:rsidP="006201AB">
                                  <w:pPr>
                                    <w:pStyle w:val="ListParagraph"/>
                                    <w:numPr>
                                      <w:ilvl w:val="0"/>
                                      <w:numId w:val="3"/>
                                    </w:numPr>
                                    <w:jc w:val="center"/>
                                    <w:rPr>
                                      <w:b/>
                                      <w:sz w:val="24"/>
                                    </w:rPr>
                                  </w:pPr>
                                  <w:r w:rsidRPr="00895737">
                                    <w:rPr>
                                      <w:b/>
                                      <w:sz w:val="24"/>
                                    </w:rPr>
                                    <w:t>Outwitting Opponents as a Team</w:t>
                                  </w:r>
                                </w:p>
                                <w:p w14:paraId="51043388" w14:textId="1AFA8872" w:rsidR="00AD0EC7" w:rsidRPr="00895737" w:rsidRDefault="00AD0EC7" w:rsidP="006201AB">
                                  <w:pPr>
                                    <w:pStyle w:val="ListParagraph"/>
                                    <w:numPr>
                                      <w:ilvl w:val="0"/>
                                      <w:numId w:val="3"/>
                                    </w:numPr>
                                    <w:jc w:val="center"/>
                                    <w:rPr>
                                      <w:b/>
                                      <w:sz w:val="24"/>
                                    </w:rPr>
                                  </w:pPr>
                                  <w:r>
                                    <w:rPr>
                                      <w:b/>
                                      <w:sz w:val="24"/>
                                    </w:rPr>
                                    <w:t>Challenging healthy, active lifestyles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2CFE" id="_x0000_t202" coordsize="21600,21600" o:spt="202" path="m,l,21600r21600,l21600,xe">
                      <v:stroke joinstyle="miter"/>
                      <v:path gradientshapeok="t" o:connecttype="rect"/>
                    </v:shapetype>
                    <v:shape id="Text Box 2" o:spid="_x0000_s1026" type="#_x0000_t202" style="position:absolute;margin-left:320.9pt;margin-top:4.35pt;width:176.25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">
                      <v:textbox>
                        <w:txbxContent>
                          <w:p w14:paraId="250CCD85" w14:textId="47C8BE0E" w:rsidR="00AD0EC7" w:rsidRPr="00895737" w:rsidRDefault="00AD0EC7">
                            <w:pPr>
                              <w:rPr>
                                <w:b/>
                                <w:sz w:val="24"/>
                              </w:rPr>
                            </w:pPr>
                            <w:r w:rsidRPr="00895737">
                              <w:rPr>
                                <w:b/>
                                <w:sz w:val="24"/>
                              </w:rPr>
                              <w:t>Big idea(s):</w:t>
                            </w:r>
                          </w:p>
                          <w:p w14:paraId="54C22A7C" w14:textId="50C90D06" w:rsidR="00AD0EC7" w:rsidRPr="00895737" w:rsidRDefault="00AD0EC7" w:rsidP="006201AB">
                            <w:pPr>
                              <w:pStyle w:val="ListParagraph"/>
                              <w:numPr>
                                <w:ilvl w:val="0"/>
                                <w:numId w:val="3"/>
                              </w:numPr>
                              <w:jc w:val="center"/>
                              <w:rPr>
                                <w:b/>
                                <w:sz w:val="24"/>
                              </w:rPr>
                            </w:pPr>
                            <w:r w:rsidRPr="00895737">
                              <w:rPr>
                                <w:b/>
                                <w:sz w:val="24"/>
                              </w:rPr>
                              <w:t>Outwitting Opponents as a Team</w:t>
                            </w:r>
                          </w:p>
                          <w:p w14:paraId="51043388" w14:textId="1AFA8872" w:rsidR="00AD0EC7" w:rsidRPr="00895737" w:rsidRDefault="00AD0EC7" w:rsidP="006201AB">
                            <w:pPr>
                              <w:pStyle w:val="ListParagraph"/>
                              <w:numPr>
                                <w:ilvl w:val="0"/>
                                <w:numId w:val="3"/>
                              </w:numPr>
                              <w:jc w:val="center"/>
                              <w:rPr>
                                <w:b/>
                                <w:sz w:val="24"/>
                              </w:rPr>
                            </w:pPr>
                            <w:r>
                              <w:rPr>
                                <w:b/>
                                <w:sz w:val="24"/>
                              </w:rPr>
                              <w:t>Challenging healthy, active lifestyles</w:t>
                            </w:r>
                          </w:p>
                        </w:txbxContent>
                      </v:textbox>
                      <w10:wrap type="square"/>
                    </v:shape>
                  </w:pict>
                </mc:Fallback>
              </mc:AlternateContent>
            </w:r>
          </w:p>
          <w:p w14:paraId="3C98411D" w14:textId="7D3E1EEA" w:rsidR="00AD0EC7" w:rsidRPr="00006EA9" w:rsidRDefault="00AD0EC7" w:rsidP="00AD0EC7">
            <w:pPr>
              <w:rPr>
                <w:b/>
                <w:sz w:val="24"/>
                <w:u w:val="single"/>
              </w:rPr>
            </w:pPr>
            <w:r w:rsidRPr="00006EA9">
              <w:rPr>
                <w:b/>
                <w:sz w:val="24"/>
                <w:u w:val="single"/>
              </w:rPr>
              <w:t>Key Knowledge and skills</w:t>
            </w:r>
          </w:p>
          <w:p w14:paraId="1AD6928B" w14:textId="4EE7F5A4" w:rsidR="00AD0EC7" w:rsidRDefault="00AD0EC7" w:rsidP="00AD0EC7"/>
          <w:p w14:paraId="4A45CE4A" w14:textId="77777777" w:rsidR="00AD0EC7" w:rsidRDefault="00AD0EC7" w:rsidP="00AD0EC7">
            <w:r>
              <w:t xml:space="preserve"> </w:t>
            </w:r>
            <w:r w:rsidRPr="00016600">
              <w:t>What makes a safe training session?</w:t>
            </w:r>
            <w:r>
              <w:t xml:space="preserve"> How to use equipment effectively when exercising. Tackling for contact in rugby as well as passing and running with ball.</w:t>
            </w:r>
          </w:p>
          <w:p w14:paraId="4331EB97" w14:textId="77777777" w:rsidR="00AD0EC7" w:rsidRDefault="00AD0EC7" w:rsidP="00AD0EC7">
            <w:r>
              <w:t xml:space="preserve">How can we transfer games-based skills learnt in rugby, hockey and netball, into football? </w:t>
            </w:r>
          </w:p>
          <w:p w14:paraId="063F0F20" w14:textId="2D1C50AF" w:rsidR="00AD0EC7" w:rsidRDefault="00AD0EC7" w:rsidP="00AD0EC7">
            <w:r>
              <w:t xml:space="preserve">Knowledge of how to exercise safely has been built in since year 7, in this unit you will be in control of planning this yourself. </w:t>
            </w:r>
          </w:p>
        </w:tc>
      </w:tr>
      <w:tr w:rsidR="00AD0EC7" w14:paraId="69923A53" w14:textId="77777777" w:rsidTr="007B5DCF">
        <w:tc>
          <w:tcPr>
            <w:tcW w:w="10485" w:type="dxa"/>
            <w:gridSpan w:val="10"/>
            <w:vAlign w:val="center"/>
          </w:tcPr>
          <w:p w14:paraId="2D775CAA" w14:textId="77777777" w:rsidR="00AD0EC7" w:rsidRPr="00166980" w:rsidRDefault="00AD0EC7" w:rsidP="00AD0EC7">
            <w:pPr>
              <w:jc w:val="center"/>
              <w:rPr>
                <w:b/>
                <w:u w:val="single"/>
              </w:rPr>
            </w:pPr>
            <w:r>
              <w:rPr>
                <w:b/>
                <w:u w:val="single"/>
              </w:rPr>
              <w:t>Unit Assessment</w:t>
            </w:r>
            <w:r w:rsidRPr="00166980">
              <w:rPr>
                <w:b/>
                <w:u w:val="single"/>
              </w:rPr>
              <w:t>:</w:t>
            </w:r>
          </w:p>
          <w:p w14:paraId="572ABA93" w14:textId="77777777" w:rsidR="00AD0EC7" w:rsidRDefault="00AD0EC7" w:rsidP="00AD0EC7">
            <w:pPr>
              <w:jc w:val="center"/>
              <w:rPr>
                <w:i/>
              </w:rPr>
            </w:pPr>
            <w:r>
              <w:rPr>
                <w:i/>
              </w:rPr>
              <w:t>How will this unit be assessed</w:t>
            </w:r>
            <w:r w:rsidRPr="007B5DCF">
              <w:rPr>
                <w:i/>
              </w:rPr>
              <w:t>?</w:t>
            </w:r>
            <w:r>
              <w:rPr>
                <w:i/>
              </w:rPr>
              <w:t xml:space="preserve"> </w:t>
            </w:r>
          </w:p>
          <w:p w14:paraId="1D448AEC" w14:textId="77777777" w:rsidR="00AD0EC7" w:rsidRDefault="00AD0EC7" w:rsidP="00AD0EC7">
            <w:pPr>
              <w:jc w:val="center"/>
            </w:pPr>
            <w:r>
              <w:rPr>
                <w:i/>
              </w:rPr>
              <w:t>What is the frequency of assessments – baselines etc?</w:t>
            </w:r>
          </w:p>
        </w:tc>
      </w:tr>
      <w:tr w:rsidR="00AD0EC7" w14:paraId="1071D02F" w14:textId="77777777" w:rsidTr="008F6CD1">
        <w:tc>
          <w:tcPr>
            <w:tcW w:w="10485" w:type="dxa"/>
            <w:gridSpan w:val="10"/>
            <w:vAlign w:val="center"/>
          </w:tcPr>
          <w:p w14:paraId="29D48401" w14:textId="7F24F323" w:rsidR="00AD0EC7" w:rsidRDefault="00AD0EC7" w:rsidP="00AD0EC7">
            <w:r>
              <w:t xml:space="preserve">Students will be assessed on their practical performance at the end of the unit of work. This will be demonstrated through </w:t>
            </w:r>
            <w:r w:rsidR="009E7ACA">
              <w:t xml:space="preserve">the completion of a 6-week exercise program, in which students will need to evaluate and demonstrate physical progression and challenge. </w:t>
            </w:r>
            <w:r>
              <w:t xml:space="preserve"> </w:t>
            </w:r>
            <w:r w:rsidR="009E7ACA">
              <w:t xml:space="preserve">Students will also be performing in competitive situations through football, demonstrating an ability to perform and officiate. </w:t>
            </w:r>
          </w:p>
          <w:p w14:paraId="4F882029" w14:textId="3446A5DA" w:rsidR="00AD0EC7" w:rsidRDefault="00AD0EC7" w:rsidP="00AD0EC7"/>
          <w:p w14:paraId="3C8D3688" w14:textId="600874C8" w:rsidR="00AD0EC7" w:rsidRDefault="00AD0EC7" w:rsidP="00AD0EC7">
            <w:r>
              <w:t xml:space="preserve">Students will receive weekly MS Teams quizzes to challenge them on their knowledge of these topics and key vocabulary. </w:t>
            </w:r>
          </w:p>
        </w:tc>
      </w:tr>
      <w:tr w:rsidR="00AD0EC7" w14:paraId="6909388E" w14:textId="77777777" w:rsidTr="00A46B26">
        <w:tc>
          <w:tcPr>
            <w:tcW w:w="3492" w:type="dxa"/>
            <w:gridSpan w:val="3"/>
            <w:vAlign w:val="center"/>
          </w:tcPr>
          <w:p w14:paraId="794C4734" w14:textId="77777777" w:rsidR="00AD0EC7" w:rsidRPr="00A46B26" w:rsidRDefault="00AD0EC7" w:rsidP="00AD0EC7">
            <w:pPr>
              <w:jc w:val="center"/>
              <w:rPr>
                <w:b/>
                <w:u w:val="single"/>
              </w:rPr>
            </w:pPr>
            <w:r w:rsidRPr="00A46B26">
              <w:rPr>
                <w:b/>
                <w:u w:val="single"/>
              </w:rPr>
              <w:t>Key Skills Explored</w:t>
            </w:r>
          </w:p>
        </w:tc>
        <w:tc>
          <w:tcPr>
            <w:tcW w:w="3495" w:type="dxa"/>
            <w:gridSpan w:val="4"/>
            <w:vAlign w:val="center"/>
          </w:tcPr>
          <w:p w14:paraId="7E549591" w14:textId="77777777" w:rsidR="00AD0EC7" w:rsidRPr="00A46B26" w:rsidRDefault="00AD0EC7" w:rsidP="00AD0EC7">
            <w:pPr>
              <w:jc w:val="center"/>
              <w:rPr>
                <w:b/>
                <w:u w:val="single"/>
              </w:rPr>
            </w:pPr>
            <w:r>
              <w:rPr>
                <w:b/>
                <w:u w:val="single"/>
              </w:rPr>
              <w:t>Vocabulary Selected for DVI</w:t>
            </w:r>
          </w:p>
        </w:tc>
        <w:tc>
          <w:tcPr>
            <w:tcW w:w="3498" w:type="dxa"/>
            <w:gridSpan w:val="3"/>
            <w:vAlign w:val="center"/>
          </w:tcPr>
          <w:p w14:paraId="0DFAC94D" w14:textId="77777777" w:rsidR="00AD0EC7" w:rsidRPr="00A46B26" w:rsidRDefault="00AD0EC7" w:rsidP="00AD0EC7">
            <w:pPr>
              <w:jc w:val="center"/>
              <w:rPr>
                <w:b/>
                <w:u w:val="single"/>
              </w:rPr>
            </w:pPr>
            <w:r>
              <w:rPr>
                <w:b/>
                <w:u w:val="single"/>
              </w:rPr>
              <w:t>Links to Previous Unit</w:t>
            </w:r>
          </w:p>
        </w:tc>
      </w:tr>
      <w:tr w:rsidR="00AD0EC7" w14:paraId="3EDECF23" w14:textId="77777777" w:rsidTr="00A46B26">
        <w:tc>
          <w:tcPr>
            <w:tcW w:w="3492" w:type="dxa"/>
            <w:gridSpan w:val="3"/>
            <w:vAlign w:val="center"/>
          </w:tcPr>
          <w:p w14:paraId="20906D08" w14:textId="77777777" w:rsidR="00AD0EC7" w:rsidRPr="009E7ACA" w:rsidRDefault="00AD0EC7" w:rsidP="00AD0EC7">
            <w:pPr>
              <w:pStyle w:val="ListParagraph"/>
              <w:numPr>
                <w:ilvl w:val="0"/>
                <w:numId w:val="1"/>
              </w:numPr>
              <w:jc w:val="center"/>
            </w:pPr>
            <w:r w:rsidRPr="009E7ACA">
              <w:t>Tactics</w:t>
            </w:r>
          </w:p>
          <w:p w14:paraId="097705D1" w14:textId="060610C8" w:rsidR="00AD0EC7" w:rsidRPr="009E7ACA" w:rsidRDefault="009E7ACA" w:rsidP="00AD0EC7">
            <w:pPr>
              <w:pStyle w:val="ListParagraph"/>
              <w:numPr>
                <w:ilvl w:val="0"/>
                <w:numId w:val="1"/>
              </w:numPr>
              <w:jc w:val="center"/>
            </w:pPr>
            <w:r w:rsidRPr="009E7ACA">
              <w:t>Officiating as a referee in football</w:t>
            </w:r>
          </w:p>
          <w:p w14:paraId="1A59B329" w14:textId="77777777" w:rsidR="009E7ACA" w:rsidRPr="009E7ACA" w:rsidRDefault="009E7ACA" w:rsidP="00AD0EC7">
            <w:pPr>
              <w:pStyle w:val="ListParagraph"/>
              <w:numPr>
                <w:ilvl w:val="0"/>
                <w:numId w:val="1"/>
              </w:numPr>
              <w:jc w:val="center"/>
            </w:pPr>
            <w:r w:rsidRPr="009E7ACA">
              <w:t>Performing as a player in football</w:t>
            </w:r>
          </w:p>
          <w:p w14:paraId="7191B23A" w14:textId="77777777" w:rsidR="009E7ACA" w:rsidRPr="009E7ACA" w:rsidRDefault="009E7ACA" w:rsidP="00AD0EC7">
            <w:pPr>
              <w:pStyle w:val="ListParagraph"/>
              <w:numPr>
                <w:ilvl w:val="0"/>
                <w:numId w:val="1"/>
              </w:numPr>
              <w:jc w:val="center"/>
            </w:pPr>
            <w:r w:rsidRPr="009E7ACA">
              <w:t xml:space="preserve">Planning an appropriate training session for a selected area of fitness. </w:t>
            </w:r>
          </w:p>
          <w:p w14:paraId="35561B71" w14:textId="72AD2188" w:rsidR="009E7ACA" w:rsidRPr="009E7ACA" w:rsidRDefault="009E7ACA" w:rsidP="00AD0EC7">
            <w:pPr>
              <w:pStyle w:val="ListParagraph"/>
              <w:numPr>
                <w:ilvl w:val="0"/>
                <w:numId w:val="1"/>
              </w:numPr>
              <w:jc w:val="center"/>
            </w:pPr>
            <w:r w:rsidRPr="009E7ACA">
              <w:t>Evaluating your own performance to make improvements.</w:t>
            </w:r>
          </w:p>
          <w:p w14:paraId="43A4B3CE" w14:textId="535CE096" w:rsidR="009E7ACA" w:rsidRDefault="009E7ACA" w:rsidP="00AD0EC7">
            <w:pPr>
              <w:pStyle w:val="ListParagraph"/>
              <w:numPr>
                <w:ilvl w:val="0"/>
                <w:numId w:val="1"/>
              </w:numPr>
              <w:jc w:val="center"/>
              <w:rPr>
                <w:b/>
                <w:u w:val="single"/>
              </w:rPr>
            </w:pPr>
            <w:r w:rsidRPr="009E7ACA">
              <w:t>Understanding how exercise effects the body</w:t>
            </w:r>
            <w:r>
              <w:rPr>
                <w:b/>
                <w:u w:val="single"/>
              </w:rPr>
              <w:t xml:space="preserve">. </w:t>
            </w:r>
          </w:p>
        </w:tc>
        <w:tc>
          <w:tcPr>
            <w:tcW w:w="3495" w:type="dxa"/>
            <w:gridSpan w:val="4"/>
            <w:vAlign w:val="center"/>
          </w:tcPr>
          <w:p w14:paraId="0016774F" w14:textId="77777777" w:rsidR="00AD0EC7" w:rsidRDefault="009E7ACA" w:rsidP="009E7ACA">
            <w:pPr>
              <w:pStyle w:val="ListParagraph"/>
              <w:numPr>
                <w:ilvl w:val="0"/>
                <w:numId w:val="1"/>
              </w:numPr>
            </w:pPr>
            <w:r>
              <w:t>Tactics</w:t>
            </w:r>
          </w:p>
          <w:p w14:paraId="6DE66DEF" w14:textId="77777777" w:rsidR="009E7ACA" w:rsidRDefault="009E7ACA" w:rsidP="009E7ACA">
            <w:pPr>
              <w:pStyle w:val="ListParagraph"/>
              <w:numPr>
                <w:ilvl w:val="0"/>
                <w:numId w:val="1"/>
              </w:numPr>
            </w:pPr>
            <w:r>
              <w:t>Feedback</w:t>
            </w:r>
          </w:p>
          <w:p w14:paraId="5B4E39E2" w14:textId="77777777" w:rsidR="009E7ACA" w:rsidRDefault="009E7ACA" w:rsidP="009E7ACA">
            <w:pPr>
              <w:pStyle w:val="ListParagraph"/>
              <w:numPr>
                <w:ilvl w:val="0"/>
                <w:numId w:val="1"/>
              </w:numPr>
            </w:pPr>
            <w:r>
              <w:t>Progressive overload</w:t>
            </w:r>
          </w:p>
          <w:p w14:paraId="7EEEB813" w14:textId="77777777" w:rsidR="009E7ACA" w:rsidRDefault="009E7ACA" w:rsidP="009E7ACA">
            <w:pPr>
              <w:pStyle w:val="ListParagraph"/>
              <w:numPr>
                <w:ilvl w:val="0"/>
                <w:numId w:val="1"/>
              </w:numPr>
            </w:pPr>
            <w:r>
              <w:t>Fitness</w:t>
            </w:r>
          </w:p>
          <w:p w14:paraId="5D8B05BD" w14:textId="77777777" w:rsidR="009E7ACA" w:rsidRDefault="009E7ACA" w:rsidP="009E7ACA">
            <w:pPr>
              <w:pStyle w:val="ListParagraph"/>
              <w:numPr>
                <w:ilvl w:val="0"/>
                <w:numId w:val="1"/>
              </w:numPr>
            </w:pPr>
            <w:r>
              <w:t>Heart rate</w:t>
            </w:r>
          </w:p>
          <w:p w14:paraId="44DD39EC" w14:textId="0FC2B323" w:rsidR="009E7ACA" w:rsidRDefault="009E7ACA" w:rsidP="009E7ACA">
            <w:pPr>
              <w:pStyle w:val="ListParagraph"/>
              <w:numPr>
                <w:ilvl w:val="0"/>
                <w:numId w:val="1"/>
              </w:numPr>
            </w:pPr>
            <w:r>
              <w:t>Offside</w:t>
            </w:r>
          </w:p>
          <w:p w14:paraId="2092CD17" w14:textId="3123C8DB" w:rsidR="009E7ACA" w:rsidRPr="006201AB" w:rsidRDefault="009E7ACA" w:rsidP="009E7ACA">
            <w:pPr>
              <w:pStyle w:val="ListParagraph"/>
            </w:pPr>
          </w:p>
        </w:tc>
        <w:tc>
          <w:tcPr>
            <w:tcW w:w="3498" w:type="dxa"/>
            <w:gridSpan w:val="3"/>
            <w:vAlign w:val="center"/>
          </w:tcPr>
          <w:p w14:paraId="049761AC" w14:textId="77777777" w:rsidR="00AD0EC7" w:rsidRDefault="009E7ACA" w:rsidP="00AD0EC7">
            <w:pPr>
              <w:jc w:val="center"/>
            </w:pPr>
            <w:r>
              <w:t xml:space="preserve">Students have taken part in games-based sports throughout year 7 and year 8. Introducing football in year 9 provides them with an opportunity to transfer and master skills in a different scenario. </w:t>
            </w:r>
            <w:r w:rsidR="00AD0EC7">
              <w:t xml:space="preserve"> </w:t>
            </w:r>
          </w:p>
          <w:p w14:paraId="6BCD5F33" w14:textId="77777777" w:rsidR="009E7ACA" w:rsidRDefault="009E7ACA" w:rsidP="00AD0EC7">
            <w:pPr>
              <w:jc w:val="center"/>
            </w:pPr>
          </w:p>
          <w:p w14:paraId="584E3576" w14:textId="77777777" w:rsidR="009E7ACA" w:rsidRDefault="009E7ACA" w:rsidP="00AD0EC7">
            <w:pPr>
              <w:jc w:val="center"/>
            </w:pPr>
            <w:r>
              <w:t xml:space="preserve">Students are consistently made aware of how to exercise safely and also the importance of staying active. This will provide the students with an opportunity to plan their own physical training sessions. </w:t>
            </w:r>
          </w:p>
          <w:p w14:paraId="19E122F9" w14:textId="77777777" w:rsidR="009E7ACA" w:rsidRDefault="009E7ACA" w:rsidP="00AD0EC7">
            <w:pPr>
              <w:jc w:val="center"/>
            </w:pPr>
          </w:p>
          <w:p w14:paraId="51043077" w14:textId="77777777" w:rsidR="009E7ACA" w:rsidRDefault="009E7ACA" w:rsidP="00AD0EC7">
            <w:pPr>
              <w:jc w:val="center"/>
            </w:pPr>
          </w:p>
          <w:p w14:paraId="0A022385" w14:textId="77777777" w:rsidR="009E7ACA" w:rsidRDefault="009E7ACA" w:rsidP="00AD0EC7">
            <w:pPr>
              <w:jc w:val="center"/>
            </w:pPr>
          </w:p>
          <w:p w14:paraId="3AD2AA5F" w14:textId="28C433C0" w:rsidR="009E7ACA" w:rsidRPr="001B3B8F" w:rsidRDefault="009E7ACA" w:rsidP="00AD0EC7">
            <w:pPr>
              <w:jc w:val="center"/>
            </w:pPr>
          </w:p>
        </w:tc>
      </w:tr>
      <w:tr w:rsidR="00AD0EC7" w14:paraId="1E113C6C" w14:textId="77777777" w:rsidTr="00A46B26">
        <w:tc>
          <w:tcPr>
            <w:tcW w:w="3492" w:type="dxa"/>
            <w:gridSpan w:val="3"/>
            <w:vAlign w:val="center"/>
          </w:tcPr>
          <w:p w14:paraId="04BD3647" w14:textId="77777777" w:rsidR="00AD0EC7" w:rsidRDefault="00AD0EC7" w:rsidP="00AD0EC7">
            <w:pPr>
              <w:jc w:val="center"/>
              <w:rPr>
                <w:b/>
                <w:u w:val="single"/>
              </w:rPr>
            </w:pPr>
            <w:r>
              <w:rPr>
                <w:b/>
                <w:u w:val="single"/>
              </w:rPr>
              <w:lastRenderedPageBreak/>
              <w:t>Links to Careers/Employability</w:t>
            </w:r>
          </w:p>
        </w:tc>
        <w:tc>
          <w:tcPr>
            <w:tcW w:w="6993" w:type="dxa"/>
            <w:gridSpan w:val="7"/>
            <w:vAlign w:val="center"/>
          </w:tcPr>
          <w:p w14:paraId="69D7FCFC" w14:textId="77777777" w:rsidR="00AD0EC7" w:rsidRPr="00A46B26" w:rsidRDefault="00AD0EC7" w:rsidP="00AD0EC7">
            <w:pPr>
              <w:jc w:val="center"/>
              <w:rPr>
                <w:b/>
                <w:u w:val="single"/>
              </w:rPr>
            </w:pPr>
            <w:r>
              <w:rPr>
                <w:b/>
                <w:u w:val="single"/>
              </w:rPr>
              <w:t>How does this unit prepare students for the next unit?</w:t>
            </w:r>
          </w:p>
        </w:tc>
      </w:tr>
      <w:tr w:rsidR="00AD0EC7" w14:paraId="7DA832C4" w14:textId="77777777" w:rsidTr="00A46B26">
        <w:trPr>
          <w:trHeight w:val="1153"/>
        </w:trPr>
        <w:tc>
          <w:tcPr>
            <w:tcW w:w="3492" w:type="dxa"/>
            <w:gridSpan w:val="3"/>
            <w:vAlign w:val="center"/>
          </w:tcPr>
          <w:p w14:paraId="1647ABCA" w14:textId="77777777" w:rsidR="00AD0EC7" w:rsidRDefault="00AD0EC7" w:rsidP="00AD0EC7">
            <w:pPr>
              <w:jc w:val="center"/>
              <w:rPr>
                <w:b/>
                <w:u w:val="single"/>
              </w:rPr>
            </w:pPr>
          </w:p>
          <w:p w14:paraId="65A41FF7" w14:textId="1FEC2FEE" w:rsidR="00AD0EC7" w:rsidRDefault="009E7ACA" w:rsidP="00AD0EC7">
            <w:pPr>
              <w:pStyle w:val="ListParagraph"/>
              <w:numPr>
                <w:ilvl w:val="0"/>
                <w:numId w:val="4"/>
              </w:numPr>
            </w:pPr>
            <w:r>
              <w:t>Personal training</w:t>
            </w:r>
          </w:p>
          <w:p w14:paraId="42F78624" w14:textId="64307B21" w:rsidR="009E7ACA" w:rsidRDefault="009E7ACA" w:rsidP="00AD0EC7">
            <w:pPr>
              <w:pStyle w:val="ListParagraph"/>
              <w:numPr>
                <w:ilvl w:val="0"/>
                <w:numId w:val="4"/>
              </w:numPr>
            </w:pPr>
            <w:r>
              <w:t>Coach</w:t>
            </w:r>
          </w:p>
          <w:p w14:paraId="32F09B59" w14:textId="0F68C84B" w:rsidR="009E7ACA" w:rsidRDefault="009E7ACA" w:rsidP="00AD0EC7">
            <w:pPr>
              <w:pStyle w:val="ListParagraph"/>
              <w:numPr>
                <w:ilvl w:val="0"/>
                <w:numId w:val="4"/>
              </w:numPr>
            </w:pPr>
            <w:r>
              <w:t>Referee</w:t>
            </w:r>
          </w:p>
          <w:p w14:paraId="41D88BC2" w14:textId="259B5224" w:rsidR="009E7ACA" w:rsidRDefault="009E7ACA" w:rsidP="00AD0EC7">
            <w:pPr>
              <w:pStyle w:val="ListParagraph"/>
              <w:numPr>
                <w:ilvl w:val="0"/>
                <w:numId w:val="4"/>
              </w:numPr>
            </w:pPr>
            <w:r>
              <w:t>Self-discipline</w:t>
            </w:r>
          </w:p>
          <w:p w14:paraId="307FF658" w14:textId="7D3C97EF" w:rsidR="009E7ACA" w:rsidRDefault="009E7ACA" w:rsidP="00AD0EC7">
            <w:pPr>
              <w:pStyle w:val="ListParagraph"/>
              <w:numPr>
                <w:ilvl w:val="0"/>
                <w:numId w:val="4"/>
              </w:numPr>
            </w:pPr>
            <w:r>
              <w:t>Resilience</w:t>
            </w:r>
          </w:p>
          <w:p w14:paraId="2209FD92" w14:textId="2EDD089A" w:rsidR="009E7ACA" w:rsidRPr="001B3B8F" w:rsidRDefault="009E7ACA" w:rsidP="00AD0EC7">
            <w:pPr>
              <w:pStyle w:val="ListParagraph"/>
              <w:numPr>
                <w:ilvl w:val="0"/>
                <w:numId w:val="4"/>
              </w:numPr>
            </w:pPr>
            <w:r>
              <w:t>leadership</w:t>
            </w:r>
          </w:p>
          <w:p w14:paraId="5B28F609" w14:textId="77777777" w:rsidR="00AD0EC7" w:rsidRDefault="00AD0EC7" w:rsidP="00AD0EC7">
            <w:pPr>
              <w:jc w:val="center"/>
              <w:rPr>
                <w:b/>
                <w:u w:val="single"/>
              </w:rPr>
            </w:pPr>
          </w:p>
          <w:p w14:paraId="4D739D3F" w14:textId="77777777" w:rsidR="00AD0EC7" w:rsidRDefault="00AD0EC7" w:rsidP="00AD0EC7">
            <w:pPr>
              <w:jc w:val="center"/>
              <w:rPr>
                <w:b/>
                <w:u w:val="single"/>
              </w:rPr>
            </w:pPr>
          </w:p>
          <w:p w14:paraId="67645BE4" w14:textId="77777777" w:rsidR="00AD0EC7" w:rsidRDefault="00AD0EC7" w:rsidP="00AD0EC7">
            <w:pPr>
              <w:rPr>
                <w:b/>
                <w:u w:val="single"/>
              </w:rPr>
            </w:pPr>
          </w:p>
          <w:p w14:paraId="232BB1FF" w14:textId="77777777" w:rsidR="00AD0EC7" w:rsidRPr="00A46B26" w:rsidRDefault="00AD0EC7" w:rsidP="00AD0EC7">
            <w:pPr>
              <w:rPr>
                <w:b/>
                <w:u w:val="single"/>
              </w:rPr>
            </w:pPr>
          </w:p>
        </w:tc>
        <w:tc>
          <w:tcPr>
            <w:tcW w:w="6993" w:type="dxa"/>
            <w:gridSpan w:val="7"/>
            <w:vAlign w:val="center"/>
          </w:tcPr>
          <w:p w14:paraId="427883CE" w14:textId="35ED3085" w:rsidR="00AD0EC7" w:rsidRPr="00895737" w:rsidRDefault="00AD0EC7" w:rsidP="00AD0EC7">
            <w:r w:rsidRPr="00895737">
              <w:t xml:space="preserve">Students will be using the fundamental movements skills (running, jumping, balance and coordination) in all sports. </w:t>
            </w:r>
          </w:p>
          <w:p w14:paraId="11A2FB0B" w14:textId="77777777" w:rsidR="009E7ACA" w:rsidRDefault="009E7ACA" w:rsidP="00AD0EC7"/>
          <w:p w14:paraId="7DFDDBDE" w14:textId="3B1FB7CE" w:rsidR="00AD0EC7" w:rsidRDefault="009E7ACA" w:rsidP="00AD0EC7">
            <w:r>
              <w:t xml:space="preserve">Students who select GCSE PE as an option subject will be required to plan, compete and evaluate a personal training session as part of their coursework. </w:t>
            </w:r>
            <w:r w:rsidR="00AD0EC7" w:rsidRPr="00895737">
              <w:t xml:space="preserve"> </w:t>
            </w:r>
          </w:p>
          <w:p w14:paraId="4ADB224B" w14:textId="53BF6386" w:rsidR="009E7ACA" w:rsidRDefault="009E7ACA" w:rsidP="00AD0EC7"/>
          <w:p w14:paraId="00F77B94" w14:textId="314C9A5C" w:rsidR="009E7ACA" w:rsidRDefault="009E7ACA" w:rsidP="00AD0EC7">
            <w:r>
              <w:t>Students will be completing 2 more games-based sports this year that they can transfer skills and knowledge to from football.</w:t>
            </w:r>
            <w:bookmarkStart w:id="0" w:name="_GoBack"/>
            <w:bookmarkEnd w:id="0"/>
          </w:p>
          <w:p w14:paraId="15AF5CF6" w14:textId="77777777" w:rsidR="009E7ACA" w:rsidRDefault="009E7ACA" w:rsidP="00AD0EC7"/>
          <w:p w14:paraId="5E585455" w14:textId="0EE8D7E6" w:rsidR="009E7ACA" w:rsidRPr="00895737" w:rsidRDefault="009E7ACA" w:rsidP="00AD0EC7"/>
        </w:tc>
      </w:tr>
    </w:tbl>
    <w:p w14:paraId="38B08D01"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1AB8"/>
    <w:multiLevelType w:val="hybridMultilevel"/>
    <w:tmpl w:val="5B0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E0BDC"/>
    <w:multiLevelType w:val="hybridMultilevel"/>
    <w:tmpl w:val="2802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631F3"/>
    <w:multiLevelType w:val="hybridMultilevel"/>
    <w:tmpl w:val="E3DC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2F7AD1"/>
    <w:multiLevelType w:val="hybridMultilevel"/>
    <w:tmpl w:val="CD7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06EA9"/>
    <w:rsid w:val="000A607C"/>
    <w:rsid w:val="00166980"/>
    <w:rsid w:val="001B3B8F"/>
    <w:rsid w:val="002F34DF"/>
    <w:rsid w:val="00501DFE"/>
    <w:rsid w:val="006201AB"/>
    <w:rsid w:val="006D174A"/>
    <w:rsid w:val="007119DE"/>
    <w:rsid w:val="007B5DCF"/>
    <w:rsid w:val="00895737"/>
    <w:rsid w:val="009E7ACA"/>
    <w:rsid w:val="00A46B26"/>
    <w:rsid w:val="00AD0EC7"/>
    <w:rsid w:val="00AD595B"/>
    <w:rsid w:val="00B74CE8"/>
    <w:rsid w:val="00DF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19DE"/>
  </w:style>
  <w:style w:type="paragraph" w:styleId="ListParagraph">
    <w:name w:val="List Paragraph"/>
    <w:basedOn w:val="Normal"/>
    <w:uiPriority w:val="34"/>
    <w:qFormat/>
    <w:rsid w:val="0000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2.xml><?xml version="1.0" encoding="utf-8"?>
<ds:datastoreItem xmlns:ds="http://schemas.openxmlformats.org/officeDocument/2006/customXml" ds:itemID="{95699B39-A758-4BF6-BE16-54357DC65431}">
  <ds:schemaRefs>
    <ds:schemaRef ds:uri="http://schemas.microsoft.com/office/2006/documentManagement/types"/>
    <ds:schemaRef ds:uri="http://schemas.openxmlformats.org/package/2006/metadata/core-properties"/>
    <ds:schemaRef ds:uri="c0487305-f5ca-4bbe-9c26-5597e05b11a2"/>
    <ds:schemaRef ds:uri="http://purl.org/dc/elements/1.1/"/>
    <ds:schemaRef ds:uri="http://www.w3.org/XML/1998/namespace"/>
    <ds:schemaRef ds:uri="http://purl.org/dc/terms/"/>
    <ds:schemaRef ds:uri="http://schemas.microsoft.com/office/infopath/2007/PartnerControls"/>
    <ds:schemaRef ds:uri="02745e70-b57c-4178-b10a-048b8851f34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341C6F9-65E7-41AE-8AC7-E6ECC32CB312}"/>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Ashley Rutledge (St Marks)</cp:lastModifiedBy>
  <cp:revision>2</cp:revision>
  <cp:lastPrinted>2022-02-23T15:20:00Z</cp:lastPrinted>
  <dcterms:created xsi:type="dcterms:W3CDTF">2022-06-22T10:30:00Z</dcterms:created>
  <dcterms:modified xsi:type="dcterms:W3CDTF">2022-06-22T10:30:00Z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Order">
    <vt:r8>105000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