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164"/>
        <w:gridCol w:w="947"/>
        <w:gridCol w:w="1842"/>
        <w:gridCol w:w="709"/>
      </w:tblGrid>
      <w:tr w:rsidR="00166980" w14:paraId="1C2E822E" w14:textId="77777777" w:rsidTr="00166980">
        <w:trPr>
          <w:trHeight w:val="416"/>
        </w:trPr>
        <w:tc>
          <w:tcPr>
            <w:tcW w:w="10485" w:type="dxa"/>
            <w:gridSpan w:val="10"/>
            <w:vAlign w:val="center"/>
          </w:tcPr>
          <w:p w14:paraId="33B0AECB" w14:textId="76826C5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3572CF">
              <w:rPr>
                <w:b/>
              </w:rPr>
              <w:t xml:space="preserve"> Adjusting to Secondary School</w:t>
            </w:r>
          </w:p>
        </w:tc>
      </w:tr>
      <w:tr w:rsidR="00166980" w14:paraId="2CFBA4A4" w14:textId="77777777" w:rsidTr="00A46B26">
        <w:trPr>
          <w:trHeight w:val="419"/>
        </w:trPr>
        <w:tc>
          <w:tcPr>
            <w:tcW w:w="1270" w:type="dxa"/>
            <w:vAlign w:val="center"/>
          </w:tcPr>
          <w:p w14:paraId="3F44EFC9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vAlign w:val="center"/>
          </w:tcPr>
          <w:p w14:paraId="52AFBA06" w14:textId="77777777" w:rsidR="00166980" w:rsidRPr="003572CF" w:rsidRDefault="00166980" w:rsidP="00166980">
            <w:pPr>
              <w:jc w:val="center"/>
              <w:rPr>
                <w:b/>
              </w:rPr>
            </w:pPr>
            <w:r w:rsidRPr="003572CF">
              <w:rPr>
                <w:b/>
              </w:rPr>
              <w:t>AUT 1</w:t>
            </w:r>
          </w:p>
        </w:tc>
        <w:tc>
          <w:tcPr>
            <w:tcW w:w="1113" w:type="dxa"/>
            <w:vAlign w:val="center"/>
          </w:tcPr>
          <w:p w14:paraId="3A806760" w14:textId="77777777" w:rsidR="00166980" w:rsidRPr="00166980" w:rsidRDefault="00166980" w:rsidP="00166980">
            <w:pPr>
              <w:jc w:val="center"/>
            </w:pPr>
            <w:r w:rsidRPr="00166980">
              <w:t>AUT 2</w:t>
            </w:r>
          </w:p>
        </w:tc>
        <w:tc>
          <w:tcPr>
            <w:tcW w:w="1111" w:type="dxa"/>
            <w:vAlign w:val="center"/>
          </w:tcPr>
          <w:p w14:paraId="6B0A96A1" w14:textId="77777777" w:rsidR="00166980" w:rsidRPr="00166980" w:rsidRDefault="00166980" w:rsidP="00166980">
            <w:pPr>
              <w:jc w:val="center"/>
            </w:pPr>
            <w:r w:rsidRPr="00166980">
              <w:t>SPR 1</w:t>
            </w:r>
          </w:p>
        </w:tc>
        <w:tc>
          <w:tcPr>
            <w:tcW w:w="1110" w:type="dxa"/>
            <w:vAlign w:val="center"/>
          </w:tcPr>
          <w:p w14:paraId="104186A4" w14:textId="77777777" w:rsidR="00166980" w:rsidRPr="00166980" w:rsidRDefault="00166980" w:rsidP="00166980">
            <w:pPr>
              <w:jc w:val="center"/>
            </w:pPr>
            <w:r w:rsidRPr="00166980">
              <w:t>SPR 2</w:t>
            </w:r>
          </w:p>
        </w:tc>
        <w:tc>
          <w:tcPr>
            <w:tcW w:w="1110" w:type="dxa"/>
            <w:vAlign w:val="center"/>
          </w:tcPr>
          <w:p w14:paraId="3CD707A3" w14:textId="77777777" w:rsidR="00166980" w:rsidRPr="00166980" w:rsidRDefault="00166980" w:rsidP="00166980">
            <w:pPr>
              <w:jc w:val="center"/>
            </w:pPr>
            <w:r w:rsidRPr="00166980">
              <w:t>SUM 1</w:t>
            </w:r>
          </w:p>
        </w:tc>
        <w:tc>
          <w:tcPr>
            <w:tcW w:w="1111" w:type="dxa"/>
            <w:gridSpan w:val="2"/>
            <w:vAlign w:val="center"/>
          </w:tcPr>
          <w:p w14:paraId="204CCBB0" w14:textId="77777777" w:rsidR="00166980" w:rsidRPr="00166980" w:rsidRDefault="00166980" w:rsidP="00166980">
            <w:pPr>
              <w:jc w:val="center"/>
            </w:pPr>
            <w:r w:rsidRPr="00166980">
              <w:t>SUM 2</w:t>
            </w:r>
          </w:p>
        </w:tc>
        <w:tc>
          <w:tcPr>
            <w:tcW w:w="1842" w:type="dxa"/>
            <w:vAlign w:val="center"/>
          </w:tcPr>
          <w:p w14:paraId="3D2EDFC0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709" w:type="dxa"/>
            <w:vAlign w:val="center"/>
          </w:tcPr>
          <w:p w14:paraId="4A4AA729" w14:textId="20F1B47F" w:rsidR="00166980" w:rsidRPr="00166980" w:rsidRDefault="003572CF" w:rsidP="0016698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6980" w14:paraId="0DDB5018" w14:textId="77777777" w:rsidTr="00166980">
        <w:trPr>
          <w:trHeight w:val="424"/>
        </w:trPr>
        <w:tc>
          <w:tcPr>
            <w:tcW w:w="10485" w:type="dxa"/>
            <w:gridSpan w:val="10"/>
            <w:vAlign w:val="center"/>
          </w:tcPr>
          <w:p w14:paraId="4CE7EBC3" w14:textId="77777777" w:rsidR="00166980" w:rsidRPr="00166980" w:rsidRDefault="00166980" w:rsidP="00166980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14:paraId="784C7CEA" w14:textId="77777777" w:rsidR="00A46B26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14:paraId="29611E7C" w14:textId="77777777" w:rsidR="00166980" w:rsidRPr="007B5DCF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14:paraId="5C8B9480" w14:textId="77777777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14:paraId="1A3BEB2C" w14:textId="77777777" w:rsidR="00A46B26" w:rsidRDefault="003572CF" w:rsidP="00166980">
            <w:r>
              <w:t>This unit is designed to acclimatise the new Year 7s, allowing them to adjust to life in secondary school.</w:t>
            </w:r>
          </w:p>
          <w:p w14:paraId="77DBCD66" w14:textId="77777777" w:rsidR="003572CF" w:rsidRDefault="003572CF" w:rsidP="00166980"/>
          <w:p w14:paraId="1B5CE1F0" w14:textId="45239A95" w:rsidR="003572CF" w:rsidRDefault="003572CF" w:rsidP="00166980">
            <w:r>
              <w:t>Key knowledge being delivered is the nature of Lifeology as a subject, the ability to reflect on behaviour and make improvements, the importance of having rules, the values of SMA, and how to differentiate bullying from everyday conflict within/between friendship groups.</w:t>
            </w:r>
          </w:p>
          <w:p w14:paraId="231C6ACB" w14:textId="77777777" w:rsidR="003572CF" w:rsidRDefault="003572CF" w:rsidP="00166980"/>
          <w:p w14:paraId="0DB10EA5" w14:textId="76F5268E" w:rsidR="003572CF" w:rsidRDefault="003572CF" w:rsidP="00166980">
            <w:r>
              <w:t xml:space="preserve">The intent of the unit is to instil the values of SMA in students and begin the process of character development. This unit is also designed to help Year 7 coaches by embedding the language of reflection, value-based behaviour and conflict resolution. </w:t>
            </w:r>
          </w:p>
        </w:tc>
      </w:tr>
      <w:tr w:rsidR="00A46B26" w14:paraId="623D560E" w14:textId="77777777" w:rsidTr="00A46B26">
        <w:trPr>
          <w:trHeight w:val="441"/>
        </w:trPr>
        <w:tc>
          <w:tcPr>
            <w:tcW w:w="10485" w:type="dxa"/>
            <w:gridSpan w:val="10"/>
            <w:vAlign w:val="center"/>
          </w:tcPr>
          <w:p w14:paraId="71CCD40E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14:paraId="59F009F5" w14:textId="77777777" w:rsidR="00A46B26" w:rsidRDefault="00A46B26" w:rsidP="00A46B26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Powerful Knowledge and </w:t>
            </w:r>
            <w:r w:rsidRPr="00A46B26">
              <w:rPr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14:paraId="68BAD2FE" w14:textId="77777777" w:rsidR="00A46B26" w:rsidRPr="00A46B26" w:rsidRDefault="00A46B26" w:rsidP="00A46B26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</w:p>
        </w:tc>
      </w:tr>
      <w:tr w:rsidR="00A46B26" w14:paraId="3C33E224" w14:textId="77777777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14:paraId="201D219D" w14:textId="1DF86E1F" w:rsidR="00A93559" w:rsidRDefault="003572CF" w:rsidP="00A93559">
            <w:r>
              <w:t>The Big Ideas explored in this unit are Character – me, myself and I – and Community</w:t>
            </w:r>
            <w:r w:rsidR="00A93559">
              <w:t xml:space="preserve"> – learning </w:t>
            </w:r>
            <w:bookmarkStart w:id="0" w:name="_GoBack"/>
            <w:bookmarkEnd w:id="0"/>
            <w:r w:rsidR="00A93559">
              <w:t>how to serve and be active citizens in our community.</w:t>
            </w:r>
          </w:p>
          <w:p w14:paraId="12B07145" w14:textId="2AF1FA54" w:rsidR="003572CF" w:rsidRDefault="003572CF" w:rsidP="00166980"/>
          <w:p w14:paraId="063F0F20" w14:textId="2CD7BB51" w:rsidR="003572CF" w:rsidRDefault="003572CF" w:rsidP="00166980">
            <w:r>
              <w:t>This is designed to build on previous learning from primary school, taking advantage of the transition to teach valuable lessons about making and keeping friends at a moment when students will be doing just that.</w:t>
            </w:r>
          </w:p>
        </w:tc>
      </w:tr>
      <w:tr w:rsidR="007B5DCF" w14:paraId="69923A53" w14:textId="77777777" w:rsidTr="007B5DCF">
        <w:tc>
          <w:tcPr>
            <w:tcW w:w="10485" w:type="dxa"/>
            <w:gridSpan w:val="10"/>
            <w:vAlign w:val="center"/>
          </w:tcPr>
          <w:p w14:paraId="2D775CAA" w14:textId="77777777" w:rsidR="007B5DCF" w:rsidRPr="00166980" w:rsidRDefault="007B5DCF" w:rsidP="007B5D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14:paraId="572ABA93" w14:textId="77777777" w:rsidR="00A46B26" w:rsidRDefault="007B5DCF" w:rsidP="007B5DCF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14:paraId="1D448AEC" w14:textId="77777777" w:rsidR="007B5DCF" w:rsidRDefault="007B5DCF" w:rsidP="007B5DCF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46B26" w14:paraId="1071D02F" w14:textId="77777777" w:rsidTr="008F6CD1">
        <w:tc>
          <w:tcPr>
            <w:tcW w:w="10485" w:type="dxa"/>
            <w:gridSpan w:val="10"/>
            <w:vAlign w:val="center"/>
          </w:tcPr>
          <w:p w14:paraId="60BFB2F6" w14:textId="479A1304" w:rsidR="003572CF" w:rsidRDefault="003572CF" w:rsidP="00166980">
            <w:r>
              <w:t>Each lesson except the first features a recall-based starter involving key vocabulary and concepts from the previous week.</w:t>
            </w:r>
          </w:p>
          <w:p w14:paraId="7CD855DE" w14:textId="1263288D" w:rsidR="003572CF" w:rsidRDefault="003572CF" w:rsidP="00166980"/>
          <w:p w14:paraId="0117694A" w14:textId="4761E3C3" w:rsidR="003572CF" w:rsidRDefault="003572CF" w:rsidP="00166980">
            <w:r>
              <w:t>There are plenary hinge questions throughout.</w:t>
            </w:r>
          </w:p>
          <w:p w14:paraId="2BE6F5A3" w14:textId="77777777" w:rsidR="003572CF" w:rsidRDefault="003572CF" w:rsidP="00166980"/>
          <w:p w14:paraId="3C8D3688" w14:textId="354179B5" w:rsidR="00A46B26" w:rsidRDefault="003572CF" w:rsidP="00166980">
            <w:r>
              <w:t>This unit is assessed with weekly Teams quizzes that are then used to inform the recall-based starters in subsequent weeks, based on identified areas of weakness.</w:t>
            </w:r>
          </w:p>
        </w:tc>
      </w:tr>
      <w:tr w:rsidR="00A46B26" w14:paraId="6909388E" w14:textId="77777777" w:rsidTr="00A46B26">
        <w:tc>
          <w:tcPr>
            <w:tcW w:w="3492" w:type="dxa"/>
            <w:gridSpan w:val="3"/>
            <w:vAlign w:val="center"/>
          </w:tcPr>
          <w:p w14:paraId="794C4734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Skills Explored</w:t>
            </w:r>
          </w:p>
        </w:tc>
        <w:tc>
          <w:tcPr>
            <w:tcW w:w="3495" w:type="dxa"/>
            <w:gridSpan w:val="4"/>
            <w:vAlign w:val="center"/>
          </w:tcPr>
          <w:p w14:paraId="7E549591" w14:textId="77777777" w:rsidR="00A46B26" w:rsidRPr="00A46B26" w:rsidRDefault="00AD595B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3498" w:type="dxa"/>
            <w:gridSpan w:val="3"/>
            <w:vAlign w:val="center"/>
          </w:tcPr>
          <w:p w14:paraId="0DFAC94D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="00A46B26" w14:paraId="3EDECF23" w14:textId="77777777" w:rsidTr="00A46B26">
        <w:tc>
          <w:tcPr>
            <w:tcW w:w="3492" w:type="dxa"/>
            <w:gridSpan w:val="3"/>
            <w:vAlign w:val="center"/>
          </w:tcPr>
          <w:p w14:paraId="32206EDE" w14:textId="77777777" w:rsidR="00A46B26" w:rsidRDefault="003572CF" w:rsidP="00D45C84">
            <w:pPr>
              <w:jc w:val="center"/>
            </w:pPr>
            <w:r>
              <w:t>Discussion</w:t>
            </w:r>
          </w:p>
          <w:p w14:paraId="5430B87F" w14:textId="77777777" w:rsidR="003572CF" w:rsidRDefault="003572CF" w:rsidP="003572CF">
            <w:pPr>
              <w:jc w:val="center"/>
            </w:pPr>
            <w:r>
              <w:t>Reflection</w:t>
            </w:r>
          </w:p>
          <w:p w14:paraId="032D9D42" w14:textId="77777777" w:rsidR="003572CF" w:rsidRDefault="003572CF" w:rsidP="003572CF">
            <w:pPr>
              <w:jc w:val="center"/>
            </w:pPr>
            <w:r>
              <w:t>Dialogue</w:t>
            </w:r>
          </w:p>
          <w:p w14:paraId="43A4B3CE" w14:textId="67FBD808" w:rsidR="003572CF" w:rsidRPr="003572CF" w:rsidRDefault="003572CF" w:rsidP="00D45C84">
            <w:pPr>
              <w:jc w:val="center"/>
            </w:pPr>
            <w:r>
              <w:t>Conflict resolution</w:t>
            </w:r>
          </w:p>
        </w:tc>
        <w:tc>
          <w:tcPr>
            <w:tcW w:w="3495" w:type="dxa"/>
            <w:gridSpan w:val="4"/>
            <w:vAlign w:val="center"/>
          </w:tcPr>
          <w:p w14:paraId="7908B2C4" w14:textId="77777777" w:rsidR="003572CF" w:rsidRDefault="003572CF" w:rsidP="003572CF">
            <w:pPr>
              <w:jc w:val="center"/>
            </w:pPr>
            <w:r>
              <w:t>Character</w:t>
            </w:r>
          </w:p>
          <w:p w14:paraId="0B159414" w14:textId="77777777" w:rsidR="003572CF" w:rsidRDefault="003572CF" w:rsidP="003572CF">
            <w:pPr>
              <w:jc w:val="center"/>
            </w:pPr>
            <w:r>
              <w:t>Community</w:t>
            </w:r>
          </w:p>
          <w:p w14:paraId="61115019" w14:textId="77777777" w:rsidR="003572CF" w:rsidRDefault="003572CF" w:rsidP="003572CF">
            <w:pPr>
              <w:jc w:val="center"/>
            </w:pPr>
            <w:r>
              <w:t>Reflection</w:t>
            </w:r>
          </w:p>
          <w:p w14:paraId="7B27DF0E" w14:textId="77777777" w:rsidR="003572CF" w:rsidRDefault="003572CF" w:rsidP="003572CF">
            <w:pPr>
              <w:jc w:val="center"/>
            </w:pPr>
            <w:r>
              <w:t>Values</w:t>
            </w:r>
          </w:p>
          <w:p w14:paraId="08752466" w14:textId="77777777" w:rsidR="003572CF" w:rsidRDefault="003572CF" w:rsidP="003572CF">
            <w:pPr>
              <w:jc w:val="center"/>
            </w:pPr>
            <w:r>
              <w:t>Bullying</w:t>
            </w:r>
          </w:p>
          <w:p w14:paraId="2092CD17" w14:textId="44FC957E" w:rsidR="003572CF" w:rsidRPr="003572CF" w:rsidRDefault="003572CF" w:rsidP="003572CF">
            <w:pPr>
              <w:jc w:val="center"/>
            </w:pPr>
            <w:r>
              <w:t>Conflict</w:t>
            </w:r>
          </w:p>
        </w:tc>
        <w:tc>
          <w:tcPr>
            <w:tcW w:w="3498" w:type="dxa"/>
            <w:gridSpan w:val="3"/>
            <w:vAlign w:val="center"/>
          </w:tcPr>
          <w:p w14:paraId="3AD2AA5F" w14:textId="49E26E4D" w:rsidR="00A46B26" w:rsidRPr="003572CF" w:rsidRDefault="003572CF" w:rsidP="00A46B26">
            <w:pPr>
              <w:jc w:val="center"/>
            </w:pPr>
            <w:r w:rsidRPr="003572CF">
              <w:t>N/A</w:t>
            </w:r>
          </w:p>
        </w:tc>
      </w:tr>
      <w:tr w:rsidR="00A46B26" w14:paraId="1E113C6C" w14:textId="77777777" w:rsidTr="00A46B26">
        <w:tc>
          <w:tcPr>
            <w:tcW w:w="3492" w:type="dxa"/>
            <w:gridSpan w:val="3"/>
            <w:vAlign w:val="center"/>
          </w:tcPr>
          <w:p w14:paraId="04BD3647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6993" w:type="dxa"/>
            <w:gridSpan w:val="7"/>
            <w:vAlign w:val="center"/>
          </w:tcPr>
          <w:p w14:paraId="69D7FCFC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46B26" w14:paraId="7DA832C4" w14:textId="77777777" w:rsidTr="00A46B26">
        <w:trPr>
          <w:trHeight w:val="1153"/>
        </w:trPr>
        <w:tc>
          <w:tcPr>
            <w:tcW w:w="3492" w:type="dxa"/>
            <w:gridSpan w:val="3"/>
            <w:vAlign w:val="center"/>
          </w:tcPr>
          <w:p w14:paraId="7235EBC3" w14:textId="77777777" w:rsidR="00A46B26" w:rsidRDefault="00D45C84" w:rsidP="00D45C84">
            <w:pPr>
              <w:jc w:val="center"/>
            </w:pPr>
            <w:r>
              <w:t>Provides students with the ability to distinguish between conflict and bullying, and to know what to do in each situation.</w:t>
            </w:r>
          </w:p>
          <w:p w14:paraId="09FB1A6D" w14:textId="77777777" w:rsidR="00D45C84" w:rsidRDefault="00D45C84" w:rsidP="00D45C84">
            <w:pPr>
              <w:jc w:val="center"/>
              <w:rPr>
                <w:b/>
                <w:u w:val="single"/>
              </w:rPr>
            </w:pPr>
          </w:p>
          <w:p w14:paraId="232BB1FF" w14:textId="29BF2C51" w:rsidR="00D45C84" w:rsidRPr="00D45C84" w:rsidRDefault="00D45C84" w:rsidP="00D45C84">
            <w:pPr>
              <w:jc w:val="center"/>
            </w:pPr>
            <w:r w:rsidRPr="00D45C84">
              <w:t>Provides a key model for reflection (what – now what – so what) that allows students to think about their own behaviour and attitude.</w:t>
            </w:r>
          </w:p>
        </w:tc>
        <w:tc>
          <w:tcPr>
            <w:tcW w:w="6993" w:type="dxa"/>
            <w:gridSpan w:val="7"/>
            <w:vAlign w:val="center"/>
          </w:tcPr>
          <w:p w14:paraId="39EA2504" w14:textId="77777777" w:rsidR="00A46B26" w:rsidRDefault="00D45C84" w:rsidP="00D45C84">
            <w:pPr>
              <w:jc w:val="center"/>
            </w:pPr>
            <w:r>
              <w:t>The next unit is Stewardship</w:t>
            </w:r>
            <w:r w:rsidR="00D66FFC">
              <w:t>.</w:t>
            </w:r>
          </w:p>
          <w:p w14:paraId="5ED04771" w14:textId="77777777" w:rsidR="00D66FFC" w:rsidRDefault="00D66FFC" w:rsidP="00D45C84">
            <w:pPr>
              <w:jc w:val="center"/>
            </w:pPr>
          </w:p>
          <w:p w14:paraId="5E585455" w14:textId="53B236A1" w:rsidR="00D66FFC" w:rsidRPr="00D45C84" w:rsidRDefault="00D66FFC" w:rsidP="00D45C84">
            <w:pPr>
              <w:jc w:val="center"/>
            </w:pPr>
            <w:r>
              <w:t>This unit gives students the tools they need to form a cohesive community in which they can hold important discussions on high-stakes topics such as climate change and environmental policy.</w:t>
            </w:r>
          </w:p>
        </w:tc>
      </w:tr>
    </w:tbl>
    <w:p w14:paraId="38B08D01" w14:textId="77777777" w:rsidR="002F34DF" w:rsidRPr="00AD595B" w:rsidRDefault="002F34DF">
      <w:pPr>
        <w:rPr>
          <w:sz w:val="12"/>
        </w:rPr>
      </w:pPr>
    </w:p>
    <w:sectPr w:rsidR="002F34DF" w:rsidRPr="00AD595B" w:rsidSect="00166980">
      <w:pgSz w:w="11906" w:h="16838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166980"/>
    <w:rsid w:val="002F34DF"/>
    <w:rsid w:val="003572CF"/>
    <w:rsid w:val="007B5DCF"/>
    <w:rsid w:val="00A46B26"/>
    <w:rsid w:val="00A93559"/>
    <w:rsid w:val="00AD595B"/>
    <w:rsid w:val="00D0328E"/>
    <w:rsid w:val="00D45C84"/>
    <w:rsid w:val="00D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99B39-A758-4BF6-BE16-54357DC65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C2851-9D62-44F5-A467-704EA4CDD4D5}"/>
</file>

<file path=customXml/itemProps3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Mackenzie Robinson-Hunt (St Marks)</cp:lastModifiedBy>
  <cp:revision>3</cp:revision>
  <cp:lastPrinted>2022-02-23T15:20:00Z</cp:lastPrinted>
  <dcterms:created xsi:type="dcterms:W3CDTF">2022-04-22T14:46:00Z</dcterms:created>
  <dcterms:modified xsi:type="dcterms:W3CDTF">2022-04-22T15:01:00Z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